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01" w:rsidRPr="00D81B01" w:rsidRDefault="00D81B01" w:rsidP="00D81B01">
      <w:pPr>
        <w:pStyle w:val="2"/>
        <w:spacing w:line="360" w:lineRule="auto"/>
        <w:rPr>
          <w:rFonts w:ascii="华文中宋" w:eastAsia="华文中宋" w:hAnsi="华文中宋"/>
          <w:b w:val="0"/>
          <w:bCs/>
          <w:szCs w:val="30"/>
        </w:rPr>
      </w:pPr>
      <w:bookmarkStart w:id="0" w:name="_Toc196475162"/>
      <w:bookmarkStart w:id="1" w:name="_Toc403258040"/>
      <w:r w:rsidRPr="00D81B01">
        <w:rPr>
          <w:rFonts w:ascii="微软雅黑" w:eastAsia="微软雅黑" w:hAnsi="微软雅黑" w:cs="宋体" w:hint="eastAsia"/>
          <w:color w:val="333333"/>
          <w:szCs w:val="30"/>
        </w:rPr>
        <w:t>公共仪器中心</w:t>
      </w:r>
      <w:r w:rsidR="00E41988">
        <w:rPr>
          <w:rFonts w:ascii="微软雅黑" w:eastAsia="微软雅黑" w:hAnsi="微软雅黑" w:cs="宋体" w:hint="eastAsia"/>
          <w:color w:val="333333"/>
          <w:szCs w:val="30"/>
        </w:rPr>
        <w:t>数据</w:t>
      </w:r>
      <w:r w:rsidR="0099156C">
        <w:rPr>
          <w:rFonts w:ascii="微软雅黑" w:eastAsia="微软雅黑" w:hAnsi="微软雅黑" w:cs="宋体" w:hint="eastAsia"/>
          <w:color w:val="333333"/>
          <w:szCs w:val="30"/>
        </w:rPr>
        <w:t>存储</w:t>
      </w:r>
      <w:r w:rsidR="00E41988">
        <w:rPr>
          <w:rFonts w:ascii="微软雅黑" w:eastAsia="微软雅黑" w:hAnsi="微软雅黑" w:cs="宋体" w:hint="eastAsia"/>
          <w:color w:val="333333"/>
          <w:szCs w:val="30"/>
        </w:rPr>
        <w:t>系统</w:t>
      </w:r>
      <w:r w:rsidRPr="00D81B01">
        <w:rPr>
          <w:rFonts w:ascii="微软雅黑" w:eastAsia="微软雅黑" w:hAnsi="微软雅黑" w:cs="宋体" w:hint="eastAsia"/>
          <w:color w:val="333333"/>
          <w:szCs w:val="30"/>
        </w:rPr>
        <w:t>购置</w:t>
      </w:r>
      <w:r w:rsidRPr="000A3717">
        <w:rPr>
          <w:rFonts w:ascii="微软雅黑" w:eastAsia="微软雅黑" w:hAnsi="微软雅黑" w:cs="宋体"/>
          <w:color w:val="333333"/>
          <w:szCs w:val="30"/>
        </w:rPr>
        <w:t>项目</w:t>
      </w:r>
      <w:r w:rsidRPr="00D81B01">
        <w:rPr>
          <w:rFonts w:ascii="微软雅黑" w:eastAsia="微软雅黑" w:hAnsi="微软雅黑" w:cs="宋体" w:hint="eastAsia"/>
          <w:color w:val="333333"/>
          <w:szCs w:val="30"/>
        </w:rPr>
        <w:t>招标货物需求一览表、技术规格及要求说明</w:t>
      </w:r>
    </w:p>
    <w:p w:rsidR="00D81B01" w:rsidRDefault="00D81B01" w:rsidP="00D81B01">
      <w:pPr>
        <w:pStyle w:val="2"/>
        <w:spacing w:line="360" w:lineRule="auto"/>
        <w:rPr>
          <w:rFonts w:ascii="华文中宋" w:eastAsia="华文中宋" w:hAnsi="华文中宋"/>
          <w:b w:val="0"/>
          <w:bCs/>
          <w:sz w:val="28"/>
        </w:rPr>
      </w:pPr>
      <w:r>
        <w:rPr>
          <w:rFonts w:ascii="华文中宋" w:eastAsia="华文中宋" w:hAnsi="华文中宋" w:hint="eastAsia"/>
          <w:b w:val="0"/>
          <w:bCs/>
          <w:sz w:val="28"/>
        </w:rPr>
        <w:t>1.货物需求一览表</w:t>
      </w:r>
      <w:bookmarkEnd w:id="0"/>
      <w:bookmarkEnd w:id="1"/>
    </w:p>
    <w:tbl>
      <w:tblPr>
        <w:tblW w:w="0" w:type="auto"/>
        <w:tblInd w:w="93" w:type="dxa"/>
        <w:tblLayout w:type="fixed"/>
        <w:tblLook w:val="0000" w:firstRow="0" w:lastRow="0" w:firstColumn="0" w:lastColumn="0" w:noHBand="0" w:noVBand="0"/>
      </w:tblPr>
      <w:tblGrid>
        <w:gridCol w:w="940"/>
        <w:gridCol w:w="5220"/>
        <w:gridCol w:w="1866"/>
      </w:tblGrid>
      <w:tr w:rsidR="00D81B01" w:rsidTr="001D667A">
        <w:trPr>
          <w:trHeight w:val="495"/>
        </w:trPr>
        <w:tc>
          <w:tcPr>
            <w:tcW w:w="940" w:type="dxa"/>
            <w:tcBorders>
              <w:top w:val="single" w:sz="4" w:space="0" w:color="auto"/>
              <w:left w:val="single" w:sz="4" w:space="0" w:color="auto"/>
              <w:bottom w:val="single" w:sz="4" w:space="0" w:color="auto"/>
              <w:right w:val="single" w:sz="4" w:space="0" w:color="auto"/>
            </w:tcBorders>
            <w:noWrap/>
            <w:vAlign w:val="center"/>
          </w:tcPr>
          <w:p w:rsidR="00D81B01" w:rsidRDefault="00D81B01" w:rsidP="001D667A">
            <w:pPr>
              <w:widowControl/>
              <w:spacing w:line="360" w:lineRule="auto"/>
              <w:jc w:val="center"/>
              <w:rPr>
                <w:rFonts w:ascii="宋体" w:hAnsi="宋体" w:cs="宋体"/>
                <w:b/>
                <w:bCs/>
                <w:kern w:val="0"/>
                <w:szCs w:val="21"/>
              </w:rPr>
            </w:pPr>
            <w:r>
              <w:rPr>
                <w:rFonts w:ascii="宋体" w:hAnsi="宋体" w:cs="宋体" w:hint="eastAsia"/>
                <w:b/>
                <w:bCs/>
                <w:kern w:val="0"/>
                <w:szCs w:val="21"/>
              </w:rPr>
              <w:t>包号</w:t>
            </w:r>
          </w:p>
        </w:tc>
        <w:tc>
          <w:tcPr>
            <w:tcW w:w="5220" w:type="dxa"/>
            <w:tcBorders>
              <w:top w:val="single" w:sz="4" w:space="0" w:color="auto"/>
              <w:left w:val="nil"/>
              <w:bottom w:val="single" w:sz="4" w:space="0" w:color="auto"/>
              <w:right w:val="single" w:sz="4" w:space="0" w:color="auto"/>
            </w:tcBorders>
            <w:vAlign w:val="center"/>
          </w:tcPr>
          <w:p w:rsidR="00D81B01" w:rsidRDefault="00D81B01" w:rsidP="001D667A">
            <w:pPr>
              <w:widowControl/>
              <w:spacing w:line="360" w:lineRule="auto"/>
              <w:jc w:val="center"/>
              <w:rPr>
                <w:rFonts w:ascii="宋体" w:hAnsi="宋体" w:cs="宋体"/>
                <w:b/>
                <w:bCs/>
                <w:kern w:val="0"/>
                <w:szCs w:val="21"/>
              </w:rPr>
            </w:pPr>
            <w:r>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vAlign w:val="center"/>
          </w:tcPr>
          <w:p w:rsidR="00D81B01" w:rsidRDefault="00D81B01" w:rsidP="001D667A">
            <w:pPr>
              <w:widowControl/>
              <w:spacing w:line="360" w:lineRule="auto"/>
              <w:jc w:val="center"/>
              <w:rPr>
                <w:rFonts w:ascii="宋体" w:hAnsi="宋体" w:cs="宋体"/>
                <w:b/>
                <w:bCs/>
                <w:kern w:val="0"/>
                <w:szCs w:val="21"/>
              </w:rPr>
            </w:pPr>
            <w:r>
              <w:rPr>
                <w:rFonts w:ascii="宋体" w:hAnsi="宋体" w:cs="宋体" w:hint="eastAsia"/>
                <w:b/>
                <w:bCs/>
                <w:kern w:val="0"/>
                <w:szCs w:val="21"/>
              </w:rPr>
              <w:t>数量（台/套）</w:t>
            </w:r>
          </w:p>
        </w:tc>
      </w:tr>
      <w:tr w:rsidR="00D81B01" w:rsidTr="001D667A">
        <w:trPr>
          <w:trHeight w:val="330"/>
        </w:trPr>
        <w:tc>
          <w:tcPr>
            <w:tcW w:w="940" w:type="dxa"/>
            <w:tcBorders>
              <w:top w:val="single" w:sz="4" w:space="0" w:color="auto"/>
              <w:left w:val="single" w:sz="4" w:space="0" w:color="auto"/>
              <w:bottom w:val="single" w:sz="4" w:space="0" w:color="auto"/>
              <w:right w:val="single" w:sz="4" w:space="0" w:color="auto"/>
            </w:tcBorders>
            <w:vAlign w:val="center"/>
          </w:tcPr>
          <w:p w:rsidR="00D81B01" w:rsidRDefault="00D81B01" w:rsidP="001D667A">
            <w:pPr>
              <w:widowControl/>
              <w:spacing w:line="360" w:lineRule="auto"/>
              <w:jc w:val="center"/>
              <w:rPr>
                <w:rFonts w:ascii="宋体" w:hAnsi="宋体" w:cs="宋体"/>
                <w:bCs/>
                <w:kern w:val="0"/>
                <w:szCs w:val="21"/>
              </w:rPr>
            </w:pPr>
            <w:r>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vAlign w:val="center"/>
          </w:tcPr>
          <w:p w:rsidR="00D81B01" w:rsidRDefault="00D81B01" w:rsidP="001D667A">
            <w:pPr>
              <w:spacing w:line="360" w:lineRule="auto"/>
              <w:jc w:val="center"/>
              <w:rPr>
                <w:rFonts w:ascii="宋体" w:hAnsi="宋体"/>
                <w:szCs w:val="21"/>
              </w:rPr>
            </w:pPr>
            <w:r w:rsidRPr="00D81B01">
              <w:rPr>
                <w:rFonts w:ascii="宋体" w:hAnsi="宋体" w:cs="Arial" w:hint="eastAsia"/>
                <w:szCs w:val="21"/>
              </w:rPr>
              <w:t>仪器数据专用存储系统</w:t>
            </w:r>
          </w:p>
        </w:tc>
        <w:tc>
          <w:tcPr>
            <w:tcW w:w="1866" w:type="dxa"/>
            <w:tcBorders>
              <w:top w:val="nil"/>
              <w:left w:val="nil"/>
              <w:bottom w:val="single" w:sz="4" w:space="0" w:color="auto"/>
              <w:right w:val="single" w:sz="4" w:space="0" w:color="auto"/>
            </w:tcBorders>
            <w:vAlign w:val="center"/>
          </w:tcPr>
          <w:p w:rsidR="00D81B01" w:rsidRDefault="00D81B01" w:rsidP="001D667A">
            <w:pPr>
              <w:spacing w:line="360" w:lineRule="auto"/>
              <w:jc w:val="center"/>
              <w:rPr>
                <w:rFonts w:ascii="宋体" w:hAnsi="宋体" w:cs="Courier New"/>
                <w:szCs w:val="21"/>
              </w:rPr>
            </w:pPr>
            <w:r>
              <w:rPr>
                <w:rFonts w:ascii="宋体" w:hAnsi="宋体" w:cs="Courier New" w:hint="eastAsia"/>
                <w:szCs w:val="21"/>
              </w:rPr>
              <w:t>1</w:t>
            </w:r>
          </w:p>
        </w:tc>
      </w:tr>
    </w:tbl>
    <w:p w:rsidR="00D81B01" w:rsidRDefault="00D81B01" w:rsidP="00D81B01">
      <w:pPr>
        <w:spacing w:line="360" w:lineRule="auto"/>
        <w:rPr>
          <w:rFonts w:ascii="楷体_GB2312" w:eastAsia="楷体_GB2312"/>
          <w:b/>
          <w:bCs/>
          <w:sz w:val="28"/>
        </w:rPr>
      </w:pPr>
    </w:p>
    <w:p w:rsidR="00D81B01" w:rsidRDefault="00D81B01" w:rsidP="00D81B01">
      <w:pPr>
        <w:pStyle w:val="2"/>
        <w:spacing w:line="360" w:lineRule="auto"/>
        <w:rPr>
          <w:rFonts w:ascii="华文中宋" w:eastAsia="华文中宋" w:hAnsi="华文中宋"/>
          <w:b w:val="0"/>
        </w:rPr>
      </w:pPr>
      <w:bookmarkStart w:id="2" w:name="_Toc196475163"/>
      <w:bookmarkStart w:id="3" w:name="_Toc403258041"/>
      <w:r>
        <w:rPr>
          <w:rFonts w:ascii="华文中宋" w:eastAsia="华文中宋" w:hAnsi="华文中宋" w:hint="eastAsia"/>
          <w:b w:val="0"/>
          <w:bCs/>
          <w:sz w:val="28"/>
        </w:rPr>
        <w:t>2.技术规格及要求</w:t>
      </w:r>
      <w:bookmarkEnd w:id="2"/>
      <w:bookmarkEnd w:id="3"/>
    </w:p>
    <w:p w:rsidR="00D81B01" w:rsidRDefault="00D81B01" w:rsidP="00D81B01">
      <w:pPr>
        <w:spacing w:line="360" w:lineRule="auto"/>
        <w:rPr>
          <w:b/>
          <w:szCs w:val="21"/>
        </w:rPr>
      </w:pPr>
      <w:bookmarkStart w:id="4" w:name="_Toc230357439"/>
      <w:bookmarkStart w:id="5" w:name="_Toc258264687"/>
      <w:bookmarkStart w:id="6" w:name="_Toc289948435"/>
      <w:r>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D81B01" w:rsidRDefault="00D81B01" w:rsidP="00D81B01">
      <w:pPr>
        <w:spacing w:line="360" w:lineRule="auto"/>
        <w:rPr>
          <w:rFonts w:ascii="宋体" w:hAnsi="宋体" w:cs="Arial"/>
          <w:b/>
          <w:szCs w:val="21"/>
        </w:rPr>
      </w:pPr>
      <w:bookmarkStart w:id="7" w:name="_Toc403258042"/>
      <w:r>
        <w:rPr>
          <w:rFonts w:ascii="宋体" w:hAnsi="宋体" w:cs="Arial" w:hint="eastAsia"/>
          <w:b/>
          <w:szCs w:val="21"/>
        </w:rPr>
        <w:t>1．工作条件：</w:t>
      </w:r>
    </w:p>
    <w:p w:rsidR="00D81B01" w:rsidRPr="00C43E7D" w:rsidRDefault="00D81B01" w:rsidP="00D81B01">
      <w:pPr>
        <w:adjustRightInd w:val="0"/>
        <w:snapToGrid w:val="0"/>
        <w:spacing w:line="360" w:lineRule="auto"/>
        <w:ind w:firstLineChars="200" w:firstLine="420"/>
        <w:jc w:val="left"/>
        <w:rPr>
          <w:rFonts w:ascii="宋体" w:hAnsi="宋体" w:cs="Arial"/>
          <w:szCs w:val="21"/>
        </w:rPr>
      </w:pPr>
      <w:r w:rsidRPr="00C43E7D">
        <w:rPr>
          <w:rFonts w:ascii="宋体" w:hAnsi="宋体" w:cs="Arial" w:hint="eastAsia"/>
          <w:szCs w:val="21"/>
        </w:rPr>
        <w:t>1.1 电源：能在</w:t>
      </w:r>
      <w:r>
        <w:rPr>
          <w:rFonts w:ascii="宋体" w:hAnsi="宋体" w:cs="Arial" w:hint="eastAsia"/>
          <w:szCs w:val="21"/>
        </w:rPr>
        <w:t xml:space="preserve"> 220V</w:t>
      </w:r>
      <w:r w:rsidRPr="00C43E7D">
        <w:rPr>
          <w:rFonts w:ascii="宋体" w:hAnsi="宋体" w:cs="Arial" w:hint="eastAsia"/>
          <w:szCs w:val="21"/>
        </w:rPr>
        <w:t>供电条件下连续工作。仪器设备的插头应符合中国国家标准，否则应提供适合</w:t>
      </w:r>
      <w:r>
        <w:rPr>
          <w:rFonts w:ascii="宋体" w:hAnsi="宋体" w:cs="Arial" w:hint="eastAsia"/>
          <w:szCs w:val="21"/>
        </w:rPr>
        <w:t>设备</w:t>
      </w:r>
      <w:r w:rsidRPr="00C43E7D">
        <w:rPr>
          <w:rFonts w:ascii="宋体" w:hAnsi="宋体" w:cs="Arial" w:hint="eastAsia"/>
          <w:szCs w:val="21"/>
        </w:rPr>
        <w:t>插头的插座；</w:t>
      </w:r>
    </w:p>
    <w:p w:rsidR="00D81B01" w:rsidRPr="002C1035" w:rsidRDefault="00D81B01" w:rsidP="00D81B01">
      <w:pPr>
        <w:adjustRightInd w:val="0"/>
        <w:snapToGrid w:val="0"/>
        <w:spacing w:line="360" w:lineRule="auto"/>
        <w:ind w:firstLineChars="200" w:firstLine="420"/>
        <w:jc w:val="left"/>
        <w:rPr>
          <w:rFonts w:ascii="宋体" w:hAnsi="宋体" w:cs="Arial"/>
          <w:szCs w:val="21"/>
        </w:rPr>
      </w:pPr>
      <w:r w:rsidRPr="00C43E7D">
        <w:rPr>
          <w:rFonts w:ascii="宋体" w:hAnsi="宋体" w:cs="Arial" w:hint="eastAsia"/>
          <w:szCs w:val="21"/>
        </w:rPr>
        <w:t>1.2 环境：能在</w:t>
      </w:r>
      <w:r>
        <w:rPr>
          <w:rFonts w:ascii="宋体" w:hAnsi="宋体" w:cs="Arial"/>
          <w:szCs w:val="21"/>
        </w:rPr>
        <w:t>5</w:t>
      </w:r>
      <w:r w:rsidRPr="00C43E7D">
        <w:rPr>
          <w:rFonts w:ascii="宋体" w:hAnsi="宋体" w:cs="Arial" w:hint="eastAsia"/>
          <w:szCs w:val="21"/>
        </w:rPr>
        <w:t xml:space="preserve"> ～ </w:t>
      </w:r>
      <w:r>
        <w:rPr>
          <w:rFonts w:ascii="宋体" w:hAnsi="宋体" w:cs="Arial" w:hint="eastAsia"/>
          <w:szCs w:val="21"/>
        </w:rPr>
        <w:t>3</w:t>
      </w:r>
      <w:r>
        <w:rPr>
          <w:rFonts w:ascii="宋体" w:hAnsi="宋体" w:cs="Arial"/>
          <w:szCs w:val="21"/>
        </w:rPr>
        <w:t>5</w:t>
      </w:r>
      <w:r w:rsidRPr="00C43E7D">
        <w:rPr>
          <w:rFonts w:ascii="宋体" w:hAnsi="宋体" w:cs="Arial" w:hint="eastAsia"/>
          <w:szCs w:val="21"/>
        </w:rPr>
        <w:t xml:space="preserve"> ℃</w:t>
      </w:r>
      <w:r>
        <w:rPr>
          <w:rFonts w:ascii="宋体" w:hAnsi="宋体" w:cs="Arial" w:hint="eastAsia"/>
          <w:szCs w:val="21"/>
        </w:rPr>
        <w:t>温度下</w:t>
      </w:r>
      <w:r w:rsidRPr="00C43E7D">
        <w:rPr>
          <w:rFonts w:ascii="宋体" w:hAnsi="宋体" w:cs="Arial" w:hint="eastAsia"/>
          <w:szCs w:val="21"/>
        </w:rPr>
        <w:t>，相对湿度小于60％环境下运行</w:t>
      </w:r>
      <w:r>
        <w:rPr>
          <w:rFonts w:ascii="宋体" w:hAnsi="宋体" w:cs="Arial" w:hint="eastAsia"/>
          <w:szCs w:val="21"/>
        </w:rPr>
        <w:t>。</w:t>
      </w:r>
    </w:p>
    <w:p w:rsidR="00D81B01" w:rsidRDefault="00D81B01" w:rsidP="00D81B01">
      <w:pPr>
        <w:spacing w:line="360" w:lineRule="auto"/>
        <w:rPr>
          <w:rFonts w:ascii="宋体" w:hAnsi="宋体" w:cs="Arial"/>
          <w:b/>
          <w:szCs w:val="21"/>
        </w:rPr>
      </w:pPr>
      <w:r>
        <w:rPr>
          <w:rFonts w:ascii="宋体" w:hAnsi="宋体" w:cs="Arial"/>
          <w:b/>
          <w:szCs w:val="21"/>
        </w:rPr>
        <w:t>2</w:t>
      </w:r>
      <w:r>
        <w:rPr>
          <w:rFonts w:ascii="宋体" w:hAnsi="宋体" w:cs="Arial" w:hint="eastAsia"/>
          <w:b/>
          <w:szCs w:val="21"/>
        </w:rPr>
        <w:t>．设备组成：</w:t>
      </w:r>
    </w:p>
    <w:p w:rsidR="00D81B01" w:rsidRPr="00AE4E4E" w:rsidRDefault="00D81B01" w:rsidP="00D81B01">
      <w:pPr>
        <w:adjustRightInd w:val="0"/>
        <w:snapToGrid w:val="0"/>
        <w:spacing w:line="360" w:lineRule="auto"/>
        <w:ind w:firstLineChars="200" w:firstLine="420"/>
        <w:jc w:val="left"/>
        <w:rPr>
          <w:rFonts w:ascii="宋体" w:hAnsi="宋体" w:cs="Arial"/>
          <w:szCs w:val="21"/>
        </w:rPr>
      </w:pPr>
      <w:r w:rsidRPr="00AE4E4E">
        <w:rPr>
          <w:rFonts w:ascii="宋体" w:hAnsi="宋体" w:cs="Arial" w:hint="eastAsia"/>
          <w:szCs w:val="21"/>
        </w:rPr>
        <w:t>2.</w:t>
      </w:r>
      <w:r>
        <w:rPr>
          <w:rFonts w:ascii="宋体" w:hAnsi="宋体" w:cs="Arial"/>
          <w:szCs w:val="21"/>
        </w:rPr>
        <w:t>1</w:t>
      </w:r>
      <w:r w:rsidRPr="00AE4E4E">
        <w:rPr>
          <w:rFonts w:ascii="宋体" w:hAnsi="宋体" w:cs="Arial"/>
          <w:szCs w:val="21"/>
        </w:rPr>
        <w:t xml:space="preserve"> </w:t>
      </w:r>
      <w:r>
        <w:rPr>
          <w:rFonts w:ascii="宋体" w:hAnsi="宋体" w:cs="Arial" w:hint="eastAsia"/>
          <w:szCs w:val="21"/>
        </w:rPr>
        <w:t>存储系统</w:t>
      </w:r>
    </w:p>
    <w:p w:rsidR="00D81B01" w:rsidRPr="00AE4E4E" w:rsidRDefault="00D81B01" w:rsidP="00D81B01">
      <w:pPr>
        <w:adjustRightInd w:val="0"/>
        <w:snapToGrid w:val="0"/>
        <w:spacing w:line="360" w:lineRule="auto"/>
        <w:ind w:firstLineChars="200" w:firstLine="420"/>
        <w:jc w:val="left"/>
        <w:rPr>
          <w:rFonts w:ascii="宋体" w:hAnsi="宋体" w:cs="Arial"/>
          <w:szCs w:val="21"/>
        </w:rPr>
      </w:pPr>
      <w:r w:rsidRPr="00AE4E4E">
        <w:rPr>
          <w:rFonts w:ascii="宋体" w:hAnsi="宋体" w:cs="Arial" w:hint="eastAsia"/>
          <w:szCs w:val="21"/>
        </w:rPr>
        <w:t>2.</w:t>
      </w:r>
      <w:r>
        <w:rPr>
          <w:rFonts w:ascii="宋体" w:hAnsi="宋体" w:cs="Arial"/>
          <w:szCs w:val="21"/>
        </w:rPr>
        <w:t xml:space="preserve">2 </w:t>
      </w:r>
      <w:r>
        <w:rPr>
          <w:rFonts w:ascii="宋体" w:hAnsi="宋体" w:cs="Arial" w:hint="eastAsia"/>
          <w:szCs w:val="21"/>
        </w:rPr>
        <w:t>万兆交换机</w:t>
      </w:r>
      <w:r w:rsidRPr="00AE4E4E">
        <w:rPr>
          <w:rFonts w:ascii="宋体" w:hAnsi="宋体" w:cs="Arial" w:hint="eastAsia"/>
          <w:szCs w:val="21"/>
        </w:rPr>
        <w:t xml:space="preserve">  </w:t>
      </w:r>
    </w:p>
    <w:p w:rsidR="00D81B01" w:rsidRDefault="00D81B01" w:rsidP="00D81B01">
      <w:pPr>
        <w:spacing w:line="360" w:lineRule="auto"/>
        <w:rPr>
          <w:rFonts w:ascii="宋体" w:hAnsi="宋体" w:cs="Arial"/>
          <w:b/>
          <w:szCs w:val="21"/>
        </w:rPr>
      </w:pPr>
      <w:r>
        <w:rPr>
          <w:rFonts w:ascii="宋体" w:hAnsi="宋体" w:cs="Arial" w:hint="eastAsia"/>
          <w:b/>
          <w:szCs w:val="21"/>
        </w:rPr>
        <w:t>3.  主要技术指标：</w:t>
      </w:r>
    </w:p>
    <w:p w:rsidR="00D81B01" w:rsidRPr="00690B71" w:rsidRDefault="00D81B01" w:rsidP="00D81B01">
      <w:pPr>
        <w:spacing w:line="360" w:lineRule="auto"/>
        <w:rPr>
          <w:rFonts w:ascii="宋体" w:hAnsi="宋体" w:cs="Arial"/>
          <w:b/>
          <w:szCs w:val="21"/>
        </w:rPr>
      </w:pPr>
      <w:r w:rsidRPr="00690B71">
        <w:rPr>
          <w:rFonts w:ascii="宋体" w:hAnsi="宋体" w:cs="Arial" w:hint="eastAsia"/>
          <w:b/>
          <w:szCs w:val="21"/>
        </w:rPr>
        <w:t>存储系统</w:t>
      </w:r>
    </w:p>
    <w:p w:rsidR="00D81B01" w:rsidRPr="00690B71" w:rsidRDefault="00D81B01" w:rsidP="00D81B01">
      <w:pPr>
        <w:spacing w:line="360" w:lineRule="auto"/>
      </w:pPr>
      <w:r w:rsidRPr="00690B71">
        <w:rPr>
          <w:rFonts w:hint="eastAsia"/>
        </w:rPr>
        <w:t>1</w:t>
      </w:r>
      <w:r w:rsidRPr="00690B71">
        <w:rPr>
          <w:rFonts w:hint="eastAsia"/>
        </w:rPr>
        <w:t>、存储头节点：</w:t>
      </w:r>
    </w:p>
    <w:p w:rsidR="00D81B01" w:rsidRPr="00690B71" w:rsidRDefault="00D81B01" w:rsidP="00D81B01">
      <w:pPr>
        <w:spacing w:line="360" w:lineRule="auto"/>
      </w:pPr>
      <w:r w:rsidRPr="00690B71">
        <w:rPr>
          <w:rFonts w:hint="eastAsia"/>
        </w:rPr>
        <w:t>（</w:t>
      </w:r>
      <w:r w:rsidRPr="00690B71">
        <w:t>1</w:t>
      </w:r>
      <w:r w:rsidRPr="00690B71">
        <w:rPr>
          <w:rFonts w:hint="eastAsia"/>
        </w:rPr>
        <w:t>）处理器：配置≥</w:t>
      </w:r>
      <w:r w:rsidRPr="00690B71">
        <w:rPr>
          <w:rFonts w:hint="eastAsia"/>
        </w:rPr>
        <w:t>2</w:t>
      </w:r>
      <w:r w:rsidRPr="00690B71">
        <w:rPr>
          <w:rFonts w:hint="eastAsia"/>
        </w:rPr>
        <w:t>颗</w:t>
      </w:r>
      <w:r w:rsidRPr="00690B71">
        <w:rPr>
          <w:rFonts w:hint="eastAsia"/>
        </w:rPr>
        <w:t>CPU</w:t>
      </w:r>
      <w:r w:rsidRPr="00690B71">
        <w:rPr>
          <w:rFonts w:hint="eastAsia"/>
        </w:rPr>
        <w:t>处理器，单颗</w:t>
      </w:r>
      <w:r w:rsidRPr="00690B71">
        <w:rPr>
          <w:rFonts w:hint="eastAsia"/>
        </w:rPr>
        <w:t>CPU</w:t>
      </w:r>
      <w:r w:rsidRPr="00690B71">
        <w:rPr>
          <w:rFonts w:hint="eastAsia"/>
        </w:rPr>
        <w:t>核数≥</w:t>
      </w:r>
      <w:r w:rsidRPr="00690B71">
        <w:rPr>
          <w:rFonts w:hint="eastAsia"/>
        </w:rPr>
        <w:t>10</w:t>
      </w:r>
      <w:r w:rsidRPr="00690B71">
        <w:rPr>
          <w:rFonts w:hint="eastAsia"/>
        </w:rPr>
        <w:t>，基本频率≥</w:t>
      </w:r>
      <w:r w:rsidRPr="00690B71">
        <w:rPr>
          <w:rFonts w:hint="eastAsia"/>
        </w:rPr>
        <w:t>2.3GHz</w:t>
      </w:r>
      <w:r w:rsidRPr="00690B71">
        <w:rPr>
          <w:rFonts w:hint="eastAsia"/>
        </w:rPr>
        <w:t>，睿频频率≥</w:t>
      </w:r>
      <w:r w:rsidRPr="00690B71">
        <w:rPr>
          <w:rFonts w:hint="eastAsia"/>
        </w:rPr>
        <w:t>3.4GHz</w:t>
      </w:r>
      <w:r w:rsidRPr="00690B71">
        <w:rPr>
          <w:rFonts w:hint="eastAsia"/>
        </w:rPr>
        <w:t>；</w:t>
      </w:r>
    </w:p>
    <w:p w:rsidR="00D81B01" w:rsidRPr="00690B71" w:rsidRDefault="00D81B01" w:rsidP="00D81B01">
      <w:pPr>
        <w:spacing w:line="360" w:lineRule="auto"/>
      </w:pPr>
      <w:r w:rsidRPr="00690B71">
        <w:rPr>
          <w:rFonts w:hint="eastAsia"/>
        </w:rPr>
        <w:t>（</w:t>
      </w:r>
      <w:r w:rsidRPr="00690B71">
        <w:t>2</w:t>
      </w:r>
      <w:r w:rsidRPr="00690B71">
        <w:rPr>
          <w:rFonts w:hint="eastAsia"/>
        </w:rPr>
        <w:t>）配置≥</w:t>
      </w:r>
      <w:r w:rsidRPr="00690B71">
        <w:t>256</w:t>
      </w:r>
      <w:r w:rsidRPr="00690B71">
        <w:rPr>
          <w:rFonts w:hint="eastAsia"/>
        </w:rPr>
        <w:t>GB</w:t>
      </w:r>
      <w:r w:rsidRPr="00690B71">
        <w:rPr>
          <w:rFonts w:hint="eastAsia"/>
        </w:rPr>
        <w:t>内存；</w:t>
      </w:r>
    </w:p>
    <w:p w:rsidR="00D81B01" w:rsidRPr="00690B71" w:rsidRDefault="00D81B01" w:rsidP="00D81B01">
      <w:pPr>
        <w:spacing w:line="360" w:lineRule="auto"/>
      </w:pPr>
      <w:r w:rsidRPr="00690B71">
        <w:rPr>
          <w:rFonts w:hint="eastAsia"/>
        </w:rPr>
        <w:t>（</w:t>
      </w:r>
      <w:r w:rsidRPr="00690B71">
        <w:t>3</w:t>
      </w:r>
      <w:r w:rsidRPr="00690B71">
        <w:rPr>
          <w:rFonts w:hint="eastAsia"/>
        </w:rPr>
        <w:t>）配置≥</w:t>
      </w:r>
      <w:r w:rsidRPr="00690B71">
        <w:rPr>
          <w:rFonts w:hint="eastAsia"/>
        </w:rPr>
        <w:t>2</w:t>
      </w:r>
      <w:r w:rsidRPr="00690B71">
        <w:rPr>
          <w:rFonts w:hint="eastAsia"/>
        </w:rPr>
        <w:t>块</w:t>
      </w:r>
      <w:r w:rsidRPr="00690B71">
        <w:rPr>
          <w:rFonts w:hint="eastAsia"/>
        </w:rPr>
        <w:t>600GB SATA</w:t>
      </w:r>
      <w:r w:rsidRPr="00690B71">
        <w:rPr>
          <w:rFonts w:hint="eastAsia"/>
        </w:rPr>
        <w:t>硬盘；</w:t>
      </w:r>
    </w:p>
    <w:p w:rsidR="00D81B01" w:rsidRPr="00690B71" w:rsidRDefault="00D81B01" w:rsidP="00D81B01">
      <w:pPr>
        <w:spacing w:line="360" w:lineRule="auto"/>
      </w:pPr>
      <w:r w:rsidRPr="00690B71">
        <w:rPr>
          <w:rFonts w:hint="eastAsia"/>
        </w:rPr>
        <w:t>（</w:t>
      </w:r>
      <w:r w:rsidRPr="00690B71">
        <w:t>4</w:t>
      </w:r>
      <w:r w:rsidRPr="00690B71">
        <w:rPr>
          <w:rFonts w:hint="eastAsia"/>
        </w:rPr>
        <w:t>）</w:t>
      </w:r>
      <w:r>
        <w:rPr>
          <w:rFonts w:hint="eastAsia"/>
        </w:rPr>
        <w:t xml:space="preserve"> </w:t>
      </w:r>
      <w:r w:rsidRPr="00690B71">
        <w:rPr>
          <w:rFonts w:hint="eastAsia"/>
        </w:rPr>
        <w:t>配置≥</w:t>
      </w:r>
      <w:r w:rsidRPr="00690B71">
        <w:rPr>
          <w:rFonts w:hint="eastAsia"/>
        </w:rPr>
        <w:t>1</w:t>
      </w:r>
      <w:r w:rsidRPr="00690B71">
        <w:rPr>
          <w:rFonts w:hint="eastAsia"/>
        </w:rPr>
        <w:t>块</w:t>
      </w:r>
      <w:r w:rsidRPr="00690B71">
        <w:rPr>
          <w:rFonts w:hint="eastAsia"/>
        </w:rPr>
        <w:t>8</w:t>
      </w:r>
      <w:r w:rsidRPr="00690B71">
        <w:rPr>
          <w:rFonts w:hint="eastAsia"/>
        </w:rPr>
        <w:t>通道</w:t>
      </w:r>
      <w:r w:rsidRPr="00690B71">
        <w:rPr>
          <w:rFonts w:hint="eastAsia"/>
        </w:rPr>
        <w:t>SAS RAID</w:t>
      </w:r>
      <w:r w:rsidRPr="00690B71">
        <w:rPr>
          <w:rFonts w:hint="eastAsia"/>
        </w:rPr>
        <w:t>卡，高速缓存不低于</w:t>
      </w:r>
      <w:r w:rsidRPr="00690B71">
        <w:rPr>
          <w:rFonts w:hint="eastAsia"/>
        </w:rPr>
        <w:t>2GB</w:t>
      </w:r>
      <w:r w:rsidRPr="00690B71">
        <w:rPr>
          <w:rFonts w:hint="eastAsia"/>
        </w:rPr>
        <w:t>，</w:t>
      </w:r>
      <w:r w:rsidRPr="00690B71">
        <w:rPr>
          <w:rFonts w:hint="eastAsia"/>
        </w:rPr>
        <w:t>RAID</w:t>
      </w:r>
      <w:r w:rsidRPr="00690B71">
        <w:rPr>
          <w:rFonts w:hint="eastAsia"/>
        </w:rPr>
        <w:t>控制卡支持</w:t>
      </w:r>
      <w:r w:rsidRPr="00690B71">
        <w:rPr>
          <w:rFonts w:hint="eastAsia"/>
        </w:rPr>
        <w:t>RAID 0/1/5/6</w:t>
      </w:r>
      <w:r w:rsidRPr="00690B71">
        <w:rPr>
          <w:rFonts w:hint="eastAsia"/>
        </w:rPr>
        <w:t>；</w:t>
      </w:r>
    </w:p>
    <w:p w:rsidR="00D81B01" w:rsidRPr="00690B71" w:rsidRDefault="00D81B01" w:rsidP="00D81B01">
      <w:pPr>
        <w:spacing w:line="360" w:lineRule="auto"/>
      </w:pPr>
      <w:r w:rsidRPr="00690B71">
        <w:rPr>
          <w:rFonts w:hint="eastAsia"/>
        </w:rPr>
        <w:t>（</w:t>
      </w:r>
      <w:r w:rsidRPr="00690B71">
        <w:t>5</w:t>
      </w:r>
      <w:r w:rsidRPr="00690B71">
        <w:rPr>
          <w:rFonts w:hint="eastAsia"/>
        </w:rPr>
        <w:t>）配置≥</w:t>
      </w:r>
      <w:r w:rsidRPr="00690B71">
        <w:rPr>
          <w:rFonts w:hint="eastAsia"/>
        </w:rPr>
        <w:t>2</w:t>
      </w:r>
      <w:r w:rsidRPr="00690B71">
        <w:rPr>
          <w:rFonts w:hint="eastAsia"/>
        </w:rPr>
        <w:t>个</w:t>
      </w:r>
      <w:r w:rsidRPr="00690B71">
        <w:rPr>
          <w:rFonts w:hint="eastAsia"/>
        </w:rPr>
        <w:t xml:space="preserve">40Gb </w:t>
      </w:r>
      <w:r w:rsidRPr="00690B71">
        <w:rPr>
          <w:rFonts w:hint="eastAsia"/>
        </w:rPr>
        <w:t>光口，</w:t>
      </w:r>
      <w:r w:rsidRPr="00690B71">
        <w:rPr>
          <w:rFonts w:hint="eastAsia"/>
        </w:rPr>
        <w:t>2</w:t>
      </w:r>
      <w:r w:rsidRPr="00690B71">
        <w:rPr>
          <w:rFonts w:hint="eastAsia"/>
        </w:rPr>
        <w:t>个</w:t>
      </w:r>
      <w:r w:rsidRPr="00690B71">
        <w:rPr>
          <w:rFonts w:hint="eastAsia"/>
        </w:rPr>
        <w:t>1Gb</w:t>
      </w:r>
      <w:r w:rsidRPr="00690B71">
        <w:rPr>
          <w:rFonts w:hint="eastAsia"/>
        </w:rPr>
        <w:t>网口；</w:t>
      </w:r>
    </w:p>
    <w:p w:rsidR="00D81B01" w:rsidRPr="00690B71" w:rsidRDefault="00D81B01" w:rsidP="00D81B01">
      <w:pPr>
        <w:spacing w:line="360" w:lineRule="auto"/>
      </w:pPr>
      <w:r w:rsidRPr="00690B71">
        <w:rPr>
          <w:rFonts w:hint="eastAsia"/>
        </w:rPr>
        <w:t>（</w:t>
      </w:r>
      <w:r w:rsidRPr="00690B71">
        <w:t>6</w:t>
      </w:r>
      <w:r w:rsidRPr="00690B71">
        <w:rPr>
          <w:rFonts w:hint="eastAsia"/>
        </w:rPr>
        <w:t>）配置≥</w:t>
      </w:r>
      <w:r w:rsidRPr="00690B71">
        <w:rPr>
          <w:rFonts w:hint="eastAsia"/>
        </w:rPr>
        <w:t>1</w:t>
      </w:r>
      <w:r w:rsidRPr="00690B71">
        <w:rPr>
          <w:rFonts w:hint="eastAsia"/>
        </w:rPr>
        <w:t>块</w:t>
      </w:r>
      <w:r w:rsidRPr="00690B71">
        <w:rPr>
          <w:rFonts w:hint="eastAsia"/>
        </w:rPr>
        <w:t>16Gb HBA</w:t>
      </w:r>
      <w:r w:rsidRPr="00690B71">
        <w:rPr>
          <w:rFonts w:hint="eastAsia"/>
        </w:rPr>
        <w:t>双端口光纤通道卡；</w:t>
      </w:r>
    </w:p>
    <w:p w:rsidR="00D81B01" w:rsidRPr="00690B71" w:rsidRDefault="00D81B01" w:rsidP="00D81B01">
      <w:pPr>
        <w:spacing w:line="360" w:lineRule="auto"/>
      </w:pPr>
      <w:r w:rsidRPr="00690B71">
        <w:rPr>
          <w:rFonts w:hint="eastAsia"/>
        </w:rPr>
        <w:lastRenderedPageBreak/>
        <w:t>▲（</w:t>
      </w:r>
      <w:r w:rsidRPr="00690B71">
        <w:t>7</w:t>
      </w:r>
      <w:r w:rsidRPr="00690B71">
        <w:rPr>
          <w:rFonts w:hint="eastAsia"/>
        </w:rPr>
        <w:t>）提供与存储头节点同品牌性能分析软件一套，软件无代理程序，可远程运行，并收集磁盘</w:t>
      </w:r>
      <w:r w:rsidRPr="00690B71">
        <w:rPr>
          <w:rFonts w:hint="eastAsia"/>
        </w:rPr>
        <w:t>IO</w:t>
      </w:r>
      <w:r w:rsidRPr="00690B71">
        <w:rPr>
          <w:rFonts w:hint="eastAsia"/>
        </w:rPr>
        <w:t>，吞吐量，容量，</w:t>
      </w:r>
      <w:r w:rsidRPr="00690B71">
        <w:rPr>
          <w:rFonts w:hint="eastAsia"/>
        </w:rPr>
        <w:t>CPU</w:t>
      </w:r>
      <w:r w:rsidRPr="00690B71">
        <w:rPr>
          <w:rFonts w:hint="eastAsia"/>
        </w:rPr>
        <w:t>，内存使用率，</w:t>
      </w:r>
      <w:r w:rsidRPr="00690B71">
        <w:rPr>
          <w:rFonts w:hint="eastAsia"/>
        </w:rPr>
        <w:t>IO</w:t>
      </w:r>
      <w:r w:rsidRPr="00690B71">
        <w:rPr>
          <w:rFonts w:hint="eastAsia"/>
        </w:rPr>
        <w:t>延时，队列深度，读写比例，等指标，能够监控管理</w:t>
      </w:r>
      <w:r w:rsidRPr="00690B71">
        <w:rPr>
          <w:rFonts w:hint="eastAsia"/>
        </w:rPr>
        <w:t>Windows/Linux</w:t>
      </w:r>
      <w:r w:rsidRPr="00690B71">
        <w:rPr>
          <w:rFonts w:hint="eastAsia"/>
        </w:rPr>
        <w:t>设备以及</w:t>
      </w:r>
      <w:r w:rsidRPr="00690B71">
        <w:rPr>
          <w:rFonts w:hint="eastAsia"/>
        </w:rPr>
        <w:t>VMware</w:t>
      </w:r>
      <w:r w:rsidRPr="00690B71">
        <w:rPr>
          <w:rFonts w:hint="eastAsia"/>
        </w:rPr>
        <w:t>虚拟机信息，提供原厂官网截图及链接（需体现厂商品牌），提供一份原厂性能分析报告样本。</w:t>
      </w:r>
    </w:p>
    <w:p w:rsidR="00D81B01" w:rsidRPr="00690B71" w:rsidRDefault="00D81B01" w:rsidP="00D81B01">
      <w:pPr>
        <w:spacing w:line="360" w:lineRule="auto"/>
      </w:pPr>
    </w:p>
    <w:p w:rsidR="00D81B01" w:rsidRPr="00690B71" w:rsidRDefault="00D81B01" w:rsidP="00D81B01">
      <w:pPr>
        <w:spacing w:line="360" w:lineRule="auto"/>
      </w:pPr>
      <w:r w:rsidRPr="00690B71">
        <w:rPr>
          <w:rFonts w:hint="eastAsia"/>
        </w:rPr>
        <w:t>2</w:t>
      </w:r>
      <w:r w:rsidRPr="00690B71">
        <w:rPr>
          <w:rFonts w:hint="eastAsia"/>
        </w:rPr>
        <w:t>、存储阵列</w:t>
      </w:r>
    </w:p>
    <w:p w:rsidR="00D81B01" w:rsidRPr="00690B71" w:rsidRDefault="00D81B01" w:rsidP="00D81B01">
      <w:pPr>
        <w:spacing w:line="360" w:lineRule="auto"/>
      </w:pPr>
      <w:r w:rsidRPr="00690B71">
        <w:rPr>
          <w:rFonts w:hint="eastAsia"/>
        </w:rPr>
        <w:t>2</w:t>
      </w:r>
      <w:r w:rsidRPr="00690B71">
        <w:t xml:space="preserve">.1 </w:t>
      </w:r>
      <w:r w:rsidRPr="00690B71">
        <w:rPr>
          <w:rFonts w:hint="eastAsia"/>
        </w:rPr>
        <w:t>总体要求</w:t>
      </w:r>
    </w:p>
    <w:p w:rsidR="00D81B01" w:rsidRPr="00690B71" w:rsidRDefault="00D81B01" w:rsidP="00D81B01">
      <w:pPr>
        <w:spacing w:line="360" w:lineRule="auto"/>
        <w:ind w:firstLineChars="200" w:firstLine="420"/>
      </w:pPr>
      <w:r w:rsidRPr="00690B71">
        <w:rPr>
          <w:rFonts w:hint="eastAsia"/>
        </w:rPr>
        <w:t>所投品牌为国内外知名品牌，全球</w:t>
      </w:r>
      <w:r w:rsidRPr="00690B71">
        <w:rPr>
          <w:rFonts w:hint="eastAsia"/>
        </w:rPr>
        <w:t>IDC</w:t>
      </w:r>
      <w:r w:rsidRPr="00690B71">
        <w:rPr>
          <w:rFonts w:hint="eastAsia"/>
        </w:rPr>
        <w:t>出货量前列品牌，为了简化运维，保证系统的稳定性和兼容性，本次配置的存储头结点与</w:t>
      </w:r>
      <w:r>
        <w:rPr>
          <w:rFonts w:hint="eastAsia"/>
        </w:rPr>
        <w:t>存储阵列</w:t>
      </w:r>
      <w:r w:rsidRPr="00690B71">
        <w:rPr>
          <w:rFonts w:hint="eastAsia"/>
        </w:rPr>
        <w:t>需为同一厂商生产。</w:t>
      </w:r>
    </w:p>
    <w:p w:rsidR="00D81B01" w:rsidRPr="00690B71" w:rsidRDefault="00D81B01" w:rsidP="00D81B01">
      <w:pPr>
        <w:spacing w:line="360" w:lineRule="auto"/>
      </w:pPr>
      <w:r w:rsidRPr="00690B71">
        <w:rPr>
          <w:rFonts w:hint="eastAsia"/>
        </w:rPr>
        <w:t>▲</w:t>
      </w:r>
      <w:r w:rsidRPr="00690B71">
        <w:t xml:space="preserve">2.2 </w:t>
      </w:r>
      <w:r w:rsidRPr="00690B71">
        <w:rPr>
          <w:rFonts w:hint="eastAsia"/>
        </w:rPr>
        <w:t>体系架构</w:t>
      </w:r>
    </w:p>
    <w:p w:rsidR="00D81B01" w:rsidRPr="00690B71" w:rsidRDefault="00D81B01" w:rsidP="00D81B01">
      <w:pPr>
        <w:spacing w:line="360" w:lineRule="auto"/>
        <w:ind w:firstLineChars="200" w:firstLine="420"/>
      </w:pPr>
      <w:r w:rsidRPr="00690B71">
        <w:rPr>
          <w:rFonts w:hint="eastAsia"/>
        </w:rPr>
        <w:t>考虑到提高数据中心空间利用率及机房节能减排等因素，要求本次投标产品为高密度大容量存储系统，设备高度≤</w:t>
      </w:r>
      <w:r w:rsidR="00E26804">
        <w:t>5</w:t>
      </w:r>
      <w:bookmarkStart w:id="8" w:name="_GoBack"/>
      <w:bookmarkEnd w:id="8"/>
      <w:r w:rsidRPr="00690B71">
        <w:rPr>
          <w:rFonts w:hint="eastAsia"/>
        </w:rPr>
        <w:t>U</w:t>
      </w:r>
      <w:r w:rsidR="00E26804">
        <w:rPr>
          <w:rFonts w:hint="eastAsia"/>
        </w:rPr>
        <w:t>，</w:t>
      </w:r>
      <w:r w:rsidRPr="00690B71">
        <w:rPr>
          <w:rFonts w:hint="eastAsia"/>
        </w:rPr>
        <w:t>要求配置的存储磁盘柜硬盘密度≥</w:t>
      </w:r>
      <w:r w:rsidRPr="00690B71">
        <w:rPr>
          <w:rFonts w:hint="eastAsia"/>
        </w:rPr>
        <w:t>1</w:t>
      </w:r>
      <w:r>
        <w:t>6</w:t>
      </w:r>
      <w:r w:rsidRPr="00690B71">
        <w:rPr>
          <w:rFonts w:hint="eastAsia"/>
        </w:rPr>
        <w:t>块</w:t>
      </w:r>
      <w:r w:rsidRPr="00690B71">
        <w:rPr>
          <w:rFonts w:hint="eastAsia"/>
        </w:rPr>
        <w:t>3.5</w:t>
      </w:r>
      <w:r w:rsidRPr="00690B71">
        <w:rPr>
          <w:rFonts w:hint="eastAsia"/>
        </w:rPr>
        <w:t>英寸硬盘</w:t>
      </w:r>
      <w:r w:rsidRPr="00690B71">
        <w:rPr>
          <w:rFonts w:hint="eastAsia"/>
        </w:rPr>
        <w:t>/1U</w:t>
      </w:r>
      <w:r w:rsidRPr="00690B71">
        <w:rPr>
          <w:rFonts w:hint="eastAsia"/>
        </w:rPr>
        <w:t>空间</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3 </w:t>
      </w:r>
      <w:r w:rsidRPr="00690B71">
        <w:rPr>
          <w:rFonts w:hint="eastAsia"/>
        </w:rPr>
        <w:t>控制器</w:t>
      </w:r>
    </w:p>
    <w:p w:rsidR="00D81B01" w:rsidRPr="00690B71" w:rsidRDefault="00D81B01" w:rsidP="00D81B01">
      <w:pPr>
        <w:spacing w:line="360" w:lineRule="auto"/>
        <w:ind w:firstLineChars="200" w:firstLine="420"/>
      </w:pPr>
      <w:r w:rsidRPr="00690B71">
        <w:rPr>
          <w:rFonts w:hint="eastAsia"/>
        </w:rPr>
        <w:t>冗余双控制器架构，控制器为双活工作模式，可支持</w:t>
      </w:r>
      <w:r w:rsidRPr="00690B71">
        <w:rPr>
          <w:rFonts w:hint="eastAsia"/>
        </w:rPr>
        <w:t>FC</w:t>
      </w:r>
      <w:r w:rsidRPr="00690B71">
        <w:rPr>
          <w:rFonts w:hint="eastAsia"/>
        </w:rPr>
        <w:t>、</w:t>
      </w:r>
      <w:r w:rsidRPr="00690B71">
        <w:rPr>
          <w:rFonts w:hint="eastAsia"/>
        </w:rPr>
        <w:t>iSCSI</w:t>
      </w:r>
      <w:r w:rsidRPr="00690B71">
        <w:rPr>
          <w:rFonts w:hint="eastAsia"/>
        </w:rPr>
        <w:t>、</w:t>
      </w:r>
      <w:r w:rsidRPr="00690B71">
        <w:rPr>
          <w:rFonts w:hint="eastAsia"/>
        </w:rPr>
        <w:t>SAS</w:t>
      </w:r>
      <w:r w:rsidRPr="00690B71">
        <w:rPr>
          <w:rFonts w:hint="eastAsia"/>
        </w:rPr>
        <w:t>等协议。</w:t>
      </w:r>
    </w:p>
    <w:p w:rsidR="00D81B01" w:rsidRPr="00690B71" w:rsidRDefault="00D81B01" w:rsidP="00D81B01">
      <w:pPr>
        <w:spacing w:line="360" w:lineRule="auto"/>
        <w:ind w:firstLineChars="200" w:firstLine="420"/>
      </w:pPr>
      <w:r w:rsidRPr="00690B71">
        <w:rPr>
          <w:rFonts w:hint="eastAsia"/>
        </w:rPr>
        <w:t>内存：存储控制器内存配置≥</w:t>
      </w:r>
      <w:r w:rsidRPr="00690B71">
        <w:rPr>
          <w:rFonts w:hint="eastAsia"/>
        </w:rPr>
        <w:t>32GB</w:t>
      </w:r>
      <w:r w:rsidRPr="00690B71">
        <w:rPr>
          <w:rFonts w:hint="eastAsia"/>
        </w:rPr>
        <w:t>（不含任何性能加速模块或</w:t>
      </w:r>
      <w:r w:rsidRPr="00690B71">
        <w:rPr>
          <w:rFonts w:hint="eastAsia"/>
        </w:rPr>
        <w:t>NAS</w:t>
      </w:r>
      <w:r w:rsidRPr="00690B71">
        <w:rPr>
          <w:rFonts w:hint="eastAsia"/>
        </w:rPr>
        <w:t>缓存、</w:t>
      </w:r>
      <w:r w:rsidRPr="00690B71">
        <w:rPr>
          <w:rFonts w:hint="eastAsia"/>
        </w:rPr>
        <w:t>FlashCache</w:t>
      </w:r>
      <w:r w:rsidRPr="00690B71">
        <w:rPr>
          <w:rFonts w:hint="eastAsia"/>
        </w:rPr>
        <w:t>、</w:t>
      </w:r>
      <w:r w:rsidRPr="00690B71">
        <w:rPr>
          <w:rFonts w:hint="eastAsia"/>
        </w:rPr>
        <w:t>PAM</w:t>
      </w:r>
      <w:r w:rsidRPr="00690B71">
        <w:rPr>
          <w:rFonts w:hint="eastAsia"/>
        </w:rPr>
        <w:t>卡，</w:t>
      </w:r>
      <w:r w:rsidRPr="00690B71">
        <w:rPr>
          <w:rFonts w:hint="eastAsia"/>
        </w:rPr>
        <w:t>SSD Cache</w:t>
      </w:r>
      <w:r w:rsidRPr="00690B71">
        <w:rPr>
          <w:rFonts w:hint="eastAsia"/>
        </w:rPr>
        <w:t>等</w:t>
      </w:r>
      <w:r w:rsidRPr="00690B71">
        <w:rPr>
          <w:rFonts w:hint="eastAsia"/>
        </w:rPr>
        <w:t>)</w:t>
      </w:r>
      <w:r w:rsidRPr="00690B71">
        <w:rPr>
          <w:rFonts w:hint="eastAsia"/>
        </w:rPr>
        <w:t>。</w:t>
      </w:r>
    </w:p>
    <w:p w:rsidR="00D81B01" w:rsidRPr="00690B71" w:rsidRDefault="00D81B01" w:rsidP="00D81B01">
      <w:pPr>
        <w:spacing w:line="360" w:lineRule="auto"/>
        <w:ind w:firstLineChars="200" w:firstLine="420"/>
      </w:pPr>
      <w:r w:rsidRPr="00690B71">
        <w:rPr>
          <w:rFonts w:hint="eastAsia"/>
        </w:rPr>
        <w:t>磁盘扩展能力：支持扩展≥</w:t>
      </w:r>
      <w:r w:rsidRPr="00690B71">
        <w:rPr>
          <w:rFonts w:hint="eastAsia"/>
        </w:rPr>
        <w:t>330</w:t>
      </w:r>
      <w:r w:rsidRPr="00690B71">
        <w:rPr>
          <w:rFonts w:hint="eastAsia"/>
        </w:rPr>
        <w:t>块热插拔</w:t>
      </w:r>
      <w:r w:rsidRPr="00690B71">
        <w:rPr>
          <w:rFonts w:hint="eastAsia"/>
        </w:rPr>
        <w:t>3.5</w:t>
      </w:r>
      <w:r w:rsidRPr="00690B71">
        <w:rPr>
          <w:rFonts w:hint="eastAsia"/>
        </w:rPr>
        <w:t>英寸</w:t>
      </w:r>
      <w:r w:rsidRPr="00690B71">
        <w:rPr>
          <w:rFonts w:hint="eastAsia"/>
        </w:rPr>
        <w:t>SAS</w:t>
      </w:r>
      <w:r w:rsidRPr="00690B71">
        <w:rPr>
          <w:rFonts w:hint="eastAsia"/>
        </w:rPr>
        <w:t>硬盘，需提供厂商官网或官网彩页截图证明。</w:t>
      </w:r>
    </w:p>
    <w:p w:rsidR="00D81B01" w:rsidRPr="00690B71" w:rsidRDefault="00D81B01" w:rsidP="00D81B01">
      <w:pPr>
        <w:spacing w:line="360" w:lineRule="auto"/>
        <w:ind w:firstLineChars="200" w:firstLine="420"/>
      </w:pPr>
      <w:r w:rsidRPr="00690B71">
        <w:rPr>
          <w:rFonts w:hint="eastAsia"/>
        </w:rPr>
        <w:t>单套存储（使用</w:t>
      </w:r>
      <w:r w:rsidRPr="00690B71">
        <w:rPr>
          <w:rFonts w:hint="eastAsia"/>
        </w:rPr>
        <w:t>1</w:t>
      </w:r>
      <w:r w:rsidRPr="00690B71">
        <w:t>8 TB HDD</w:t>
      </w:r>
      <w:r w:rsidRPr="00690B71">
        <w:rPr>
          <w:rFonts w:hint="eastAsia"/>
        </w:rPr>
        <w:t>）最大容量支持≥</w:t>
      </w:r>
      <w:r w:rsidRPr="00690B71">
        <w:rPr>
          <w:rFonts w:hint="eastAsia"/>
        </w:rPr>
        <w:t xml:space="preserve">6PB </w:t>
      </w:r>
      <w:r>
        <w:rPr>
          <w:rFonts w:hint="eastAsia"/>
        </w:rPr>
        <w:t>，</w:t>
      </w:r>
      <w:r w:rsidRPr="00690B71">
        <w:rPr>
          <w:rFonts w:hint="eastAsia"/>
        </w:rPr>
        <w:t>需提供厂商官网或官网彩页截图证明。</w:t>
      </w:r>
    </w:p>
    <w:p w:rsidR="00D81B01" w:rsidRPr="00690B71" w:rsidRDefault="00D81B01" w:rsidP="00D81B01">
      <w:pPr>
        <w:spacing w:line="360" w:lineRule="auto"/>
      </w:pPr>
      <w:r w:rsidRPr="00690B71">
        <w:rPr>
          <w:rFonts w:hint="eastAsia"/>
        </w:rPr>
        <w:t>2.</w:t>
      </w:r>
      <w:r w:rsidRPr="00690B71">
        <w:t>4</w:t>
      </w:r>
      <w:r w:rsidRPr="00690B71">
        <w:rPr>
          <w:rFonts w:hint="eastAsia"/>
        </w:rPr>
        <w:t xml:space="preserve"> </w:t>
      </w:r>
      <w:r w:rsidRPr="00690B71">
        <w:rPr>
          <w:rFonts w:hint="eastAsia"/>
        </w:rPr>
        <w:t>接口方式</w:t>
      </w:r>
    </w:p>
    <w:p w:rsidR="00D81B01" w:rsidRPr="00690B71" w:rsidRDefault="00D81B01" w:rsidP="00D81B01">
      <w:pPr>
        <w:spacing w:line="360" w:lineRule="auto"/>
        <w:ind w:firstLineChars="200" w:firstLine="420"/>
      </w:pPr>
      <w:r w:rsidRPr="00690B71">
        <w:rPr>
          <w:rFonts w:hint="eastAsia"/>
        </w:rPr>
        <w:t>本次配置≥</w:t>
      </w:r>
      <w:r w:rsidRPr="00690B71">
        <w:rPr>
          <w:rFonts w:hint="eastAsia"/>
        </w:rPr>
        <w:t>8</w:t>
      </w:r>
      <w:r w:rsidRPr="00690B71">
        <w:rPr>
          <w:rFonts w:hint="eastAsia"/>
        </w:rPr>
        <w:t>个</w:t>
      </w:r>
      <w:r w:rsidRPr="00690B71">
        <w:rPr>
          <w:rFonts w:hint="eastAsia"/>
        </w:rPr>
        <w:t xml:space="preserve">32 Gb FC </w:t>
      </w:r>
      <w:r w:rsidRPr="00690B71">
        <w:rPr>
          <w:rFonts w:hint="eastAsia"/>
        </w:rPr>
        <w:t>主机接口。</w:t>
      </w:r>
    </w:p>
    <w:p w:rsidR="00D81B01" w:rsidRPr="00690B71" w:rsidRDefault="00D81B01" w:rsidP="00D81B01">
      <w:pPr>
        <w:spacing w:line="360" w:lineRule="auto"/>
      </w:pPr>
      <w:r w:rsidRPr="00690B71">
        <w:rPr>
          <w:rFonts w:hint="eastAsia"/>
        </w:rPr>
        <w:t>2</w:t>
      </w:r>
      <w:r w:rsidRPr="00690B71">
        <w:t xml:space="preserve">.5  </w:t>
      </w:r>
      <w:r w:rsidRPr="00690B71">
        <w:rPr>
          <w:rFonts w:hint="eastAsia"/>
        </w:rPr>
        <w:t>RAID</w:t>
      </w:r>
      <w:r w:rsidRPr="00690B71">
        <w:rPr>
          <w:rFonts w:hint="eastAsia"/>
        </w:rPr>
        <w:t>支持</w:t>
      </w:r>
    </w:p>
    <w:p w:rsidR="00D81B01" w:rsidRPr="00690B71" w:rsidRDefault="00D81B01" w:rsidP="00D81B01">
      <w:pPr>
        <w:spacing w:line="360" w:lineRule="auto"/>
        <w:ind w:firstLineChars="200" w:firstLine="420"/>
      </w:pPr>
      <w:r w:rsidRPr="00690B71">
        <w:rPr>
          <w:rFonts w:hint="eastAsia"/>
        </w:rPr>
        <w:t>支持的</w:t>
      </w:r>
      <w:r w:rsidRPr="00690B71">
        <w:rPr>
          <w:rFonts w:hint="eastAsia"/>
        </w:rPr>
        <w:t xml:space="preserve">RAID </w:t>
      </w:r>
      <w:r w:rsidRPr="00690B71">
        <w:rPr>
          <w:rFonts w:hint="eastAsia"/>
        </w:rPr>
        <w:t>级别：</w:t>
      </w:r>
      <w:r w:rsidRPr="00690B71">
        <w:rPr>
          <w:rFonts w:hint="eastAsia"/>
        </w:rPr>
        <w:t>0</w:t>
      </w:r>
      <w:r w:rsidRPr="00690B71">
        <w:rPr>
          <w:rFonts w:hint="eastAsia"/>
        </w:rPr>
        <w:t>、</w:t>
      </w:r>
      <w:r w:rsidRPr="00690B71">
        <w:rPr>
          <w:rFonts w:hint="eastAsia"/>
        </w:rPr>
        <w:t>1</w:t>
      </w:r>
      <w:r w:rsidRPr="00690B71">
        <w:rPr>
          <w:rFonts w:hint="eastAsia"/>
        </w:rPr>
        <w:t>、</w:t>
      </w:r>
      <w:r w:rsidRPr="00690B71">
        <w:rPr>
          <w:rFonts w:hint="eastAsia"/>
        </w:rPr>
        <w:t>10</w:t>
      </w:r>
      <w:r w:rsidRPr="00690B71">
        <w:rPr>
          <w:rFonts w:hint="eastAsia"/>
        </w:rPr>
        <w:t>、</w:t>
      </w:r>
      <w:r w:rsidRPr="00690B71">
        <w:rPr>
          <w:rFonts w:hint="eastAsia"/>
        </w:rPr>
        <w:t>5</w:t>
      </w:r>
      <w:r w:rsidRPr="00690B71">
        <w:rPr>
          <w:rFonts w:hint="eastAsia"/>
        </w:rPr>
        <w:t>、</w:t>
      </w:r>
      <w:r w:rsidRPr="00690B71">
        <w:rPr>
          <w:rFonts w:hint="eastAsia"/>
        </w:rPr>
        <w:t xml:space="preserve">6, </w:t>
      </w:r>
      <w:r w:rsidRPr="00690B71">
        <w:rPr>
          <w:rFonts w:hint="eastAsia"/>
        </w:rPr>
        <w:t>分布式</w:t>
      </w:r>
      <w:r w:rsidRPr="00690B71">
        <w:rPr>
          <w:rFonts w:hint="eastAsia"/>
        </w:rPr>
        <w:t>RAID</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.6 </w:t>
      </w:r>
      <w:r w:rsidRPr="00690B71">
        <w:rPr>
          <w:rFonts w:hint="eastAsia"/>
        </w:rPr>
        <w:t>数据分层</w:t>
      </w:r>
    </w:p>
    <w:p w:rsidR="00D81B01" w:rsidRPr="00690B71" w:rsidRDefault="00D81B01" w:rsidP="00D81B01">
      <w:pPr>
        <w:spacing w:line="360" w:lineRule="auto"/>
        <w:ind w:firstLineChars="200" w:firstLine="420"/>
      </w:pPr>
      <w:r w:rsidRPr="00690B71">
        <w:rPr>
          <w:rFonts w:hint="eastAsia"/>
        </w:rPr>
        <w:t>配置自动分层功能，需提供厂商官网或官网彩页截图证明</w:t>
      </w:r>
      <w:r>
        <w:rPr>
          <w:rFonts w:hint="eastAsia"/>
        </w:rPr>
        <w:t>。</w:t>
      </w:r>
    </w:p>
    <w:p w:rsidR="00D81B01" w:rsidRPr="00690B71" w:rsidRDefault="00D81B01" w:rsidP="00D81B01">
      <w:pPr>
        <w:spacing w:line="360" w:lineRule="auto"/>
        <w:ind w:firstLineChars="200" w:firstLine="420"/>
      </w:pPr>
      <w:r w:rsidRPr="00690B71">
        <w:rPr>
          <w:rFonts w:hint="eastAsia"/>
        </w:rPr>
        <w:t>1</w:t>
      </w:r>
      <w:r w:rsidRPr="00690B71">
        <w:rPr>
          <w:rFonts w:hint="eastAsia"/>
        </w:rPr>
        <w:t>）支持在逻辑卷内实现根据数据热度的双向调度</w:t>
      </w:r>
      <w:r w:rsidRPr="00690B71">
        <w:rPr>
          <w:rFonts w:hint="eastAsia"/>
        </w:rPr>
        <w:t xml:space="preserve"> </w:t>
      </w:r>
      <w:r>
        <w:rPr>
          <w:rFonts w:hint="eastAsia"/>
        </w:rPr>
        <w:t>；</w:t>
      </w:r>
    </w:p>
    <w:p w:rsidR="00D81B01" w:rsidRPr="00690B71" w:rsidRDefault="00D81B01" w:rsidP="00D81B01">
      <w:pPr>
        <w:spacing w:line="360" w:lineRule="auto"/>
        <w:ind w:firstLineChars="200" w:firstLine="420"/>
      </w:pPr>
      <w:r w:rsidRPr="00690B71">
        <w:rPr>
          <w:rFonts w:hint="eastAsia"/>
        </w:rPr>
        <w:t xml:space="preserve">2) </w:t>
      </w:r>
      <w:r w:rsidRPr="00690B71">
        <w:rPr>
          <w:rFonts w:hint="eastAsia"/>
        </w:rPr>
        <w:t>支持</w:t>
      </w:r>
      <w:r w:rsidRPr="00690B71">
        <w:rPr>
          <w:rFonts w:hint="eastAsia"/>
        </w:rPr>
        <w:t>SSD</w:t>
      </w:r>
      <w:r w:rsidRPr="00690B71">
        <w:rPr>
          <w:rFonts w:hint="eastAsia"/>
        </w:rPr>
        <w:t>和</w:t>
      </w:r>
      <w:r w:rsidRPr="00690B71">
        <w:rPr>
          <w:rFonts w:hint="eastAsia"/>
        </w:rPr>
        <w:t>HDD</w:t>
      </w:r>
      <w:r w:rsidRPr="00690B71">
        <w:rPr>
          <w:rFonts w:hint="eastAsia"/>
        </w:rPr>
        <w:t>的冷热数据自动迁移</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.7 </w:t>
      </w:r>
      <w:r w:rsidRPr="00690B71">
        <w:rPr>
          <w:rFonts w:hint="eastAsia"/>
        </w:rPr>
        <w:t>精简配置</w:t>
      </w:r>
    </w:p>
    <w:p w:rsidR="00D81B01" w:rsidRPr="00690B71" w:rsidRDefault="00D81B01" w:rsidP="00D81B01">
      <w:pPr>
        <w:spacing w:line="360" w:lineRule="auto"/>
        <w:ind w:firstLineChars="200" w:firstLine="420"/>
      </w:pPr>
      <w:r w:rsidRPr="00690B71">
        <w:rPr>
          <w:rFonts w:hint="eastAsia"/>
        </w:rPr>
        <w:lastRenderedPageBreak/>
        <w:t>配置全容量许可精简功能，实现存储空间超分配，后续扩容无需额外购买许可</w:t>
      </w:r>
      <w:r>
        <w:rPr>
          <w:rFonts w:hint="eastAsia"/>
        </w:rPr>
        <w:t>，</w:t>
      </w:r>
      <w:r w:rsidRPr="00690B71">
        <w:rPr>
          <w:rFonts w:hint="eastAsia"/>
        </w:rPr>
        <w:t>需提供厂商官网</w:t>
      </w:r>
      <w:r w:rsidRPr="00690B71">
        <w:rPr>
          <w:rFonts w:hint="eastAsia"/>
        </w:rPr>
        <w:t xml:space="preserve"> </w:t>
      </w:r>
      <w:r w:rsidRPr="00690B71">
        <w:rPr>
          <w:rFonts w:hint="eastAsia"/>
        </w:rPr>
        <w:t>或官网彩页截图证明</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.8 </w:t>
      </w:r>
      <w:r w:rsidRPr="00690B71">
        <w:rPr>
          <w:rFonts w:hint="eastAsia"/>
        </w:rPr>
        <w:t>远程复制</w:t>
      </w:r>
    </w:p>
    <w:p w:rsidR="00D81B01" w:rsidRPr="00690B71" w:rsidRDefault="00D81B01" w:rsidP="00D81B01">
      <w:pPr>
        <w:spacing w:line="360" w:lineRule="auto"/>
        <w:ind w:firstLineChars="200" w:firstLine="420"/>
      </w:pPr>
      <w:r w:rsidRPr="00690B71">
        <w:rPr>
          <w:rFonts w:hint="eastAsia"/>
        </w:rPr>
        <w:t>配置远程复制功能，需提供厂商官网或官网彩页截图证明</w:t>
      </w:r>
      <w:r>
        <w:rPr>
          <w:rFonts w:hint="eastAsia"/>
        </w:rPr>
        <w:t>。</w:t>
      </w:r>
    </w:p>
    <w:p w:rsidR="00D81B01" w:rsidRPr="00690B71" w:rsidRDefault="00D81B01" w:rsidP="00D81B01">
      <w:pPr>
        <w:spacing w:line="360" w:lineRule="auto"/>
        <w:ind w:firstLineChars="200" w:firstLine="420"/>
      </w:pPr>
      <w:r w:rsidRPr="00690B71">
        <w:rPr>
          <w:rFonts w:hint="eastAsia"/>
        </w:rPr>
        <w:t>1</w:t>
      </w:r>
      <w:r w:rsidRPr="00690B71">
        <w:rPr>
          <w:rFonts w:hint="eastAsia"/>
        </w:rPr>
        <w:t>）支持</w:t>
      </w:r>
      <w:r w:rsidRPr="00690B71">
        <w:rPr>
          <w:rFonts w:hint="eastAsia"/>
        </w:rPr>
        <w:t>IP</w:t>
      </w:r>
      <w:r w:rsidRPr="00690B71">
        <w:rPr>
          <w:rFonts w:hint="eastAsia"/>
        </w:rPr>
        <w:t>及光纤远程复制功能：可以实现复制</w:t>
      </w:r>
      <w:r>
        <w:rPr>
          <w:rFonts w:hint="eastAsia"/>
        </w:rPr>
        <w:t>；</w:t>
      </w:r>
    </w:p>
    <w:p w:rsidR="00D81B01" w:rsidRPr="00690B71" w:rsidRDefault="00D81B01" w:rsidP="00D81B01">
      <w:pPr>
        <w:spacing w:line="360" w:lineRule="auto"/>
        <w:ind w:firstLineChars="200" w:firstLine="420"/>
      </w:pPr>
      <w:r w:rsidRPr="00690B71">
        <w:rPr>
          <w:rFonts w:hint="eastAsia"/>
        </w:rPr>
        <w:t>2</w:t>
      </w:r>
      <w:r w:rsidRPr="00690B71">
        <w:rPr>
          <w:rFonts w:hint="eastAsia"/>
        </w:rPr>
        <w:t>）支持一对多或者多对一的复制模式</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.9 </w:t>
      </w:r>
      <w:r w:rsidRPr="00690B71">
        <w:rPr>
          <w:rFonts w:hint="eastAsia"/>
        </w:rPr>
        <w:t>快照功能</w:t>
      </w:r>
    </w:p>
    <w:p w:rsidR="00D81B01" w:rsidRPr="00690B71" w:rsidRDefault="00D81B01" w:rsidP="00D81B01">
      <w:pPr>
        <w:spacing w:line="360" w:lineRule="auto"/>
        <w:ind w:firstLineChars="200" w:firstLine="420"/>
      </w:pPr>
      <w:r w:rsidRPr="00690B71">
        <w:rPr>
          <w:rFonts w:hint="eastAsia"/>
        </w:rPr>
        <w:t>配置全容量许可快照功能，有效预防各种软故障的发生，快照无需预留空间，后续扩容无需额外购买许可，每套系统最大支持快照数量不少于</w:t>
      </w:r>
      <w:r w:rsidRPr="00690B71">
        <w:rPr>
          <w:rFonts w:hint="eastAsia"/>
        </w:rPr>
        <w:t>1024</w:t>
      </w:r>
      <w:r w:rsidRPr="00690B71">
        <w:rPr>
          <w:rFonts w:hint="eastAsia"/>
        </w:rPr>
        <w:t>个</w:t>
      </w:r>
      <w:r>
        <w:rPr>
          <w:rFonts w:hint="eastAsia"/>
        </w:rPr>
        <w:t>，</w:t>
      </w:r>
      <w:r w:rsidRPr="00690B71">
        <w:rPr>
          <w:rFonts w:hint="eastAsia"/>
        </w:rPr>
        <w:t>需提供厂商官网或官网彩页截图证明</w:t>
      </w:r>
      <w:r>
        <w:rPr>
          <w:rFonts w:hint="eastAsia"/>
        </w:rPr>
        <w:t>。</w:t>
      </w:r>
    </w:p>
    <w:p w:rsidR="00D81B01" w:rsidRPr="00690B71" w:rsidRDefault="00D81B01" w:rsidP="00D81B01">
      <w:pPr>
        <w:spacing w:line="360" w:lineRule="auto"/>
      </w:pPr>
      <w:r w:rsidRPr="00690B71">
        <w:rPr>
          <w:rFonts w:hint="eastAsia"/>
        </w:rPr>
        <w:t>▲</w:t>
      </w:r>
      <w:r w:rsidRPr="00690B71">
        <w:rPr>
          <w:rFonts w:hint="eastAsia"/>
        </w:rPr>
        <w:t>2</w:t>
      </w:r>
      <w:r w:rsidRPr="00690B71">
        <w:t xml:space="preserve">.10 </w:t>
      </w:r>
      <w:r w:rsidRPr="00690B71">
        <w:rPr>
          <w:rFonts w:hint="eastAsia"/>
        </w:rPr>
        <w:t>卷复制</w:t>
      </w:r>
    </w:p>
    <w:p w:rsidR="00D81B01" w:rsidRPr="00690B71" w:rsidRDefault="00D81B01" w:rsidP="00D81B01">
      <w:pPr>
        <w:spacing w:line="360" w:lineRule="auto"/>
        <w:ind w:firstLineChars="200" w:firstLine="420"/>
      </w:pPr>
      <w:r w:rsidRPr="00690B71">
        <w:rPr>
          <w:rFonts w:hint="eastAsia"/>
        </w:rPr>
        <w:t>配置全容量许可的卷复制功能，后续扩容无需额外购买许可</w:t>
      </w:r>
      <w:r>
        <w:rPr>
          <w:rFonts w:hint="eastAsia"/>
        </w:rPr>
        <w:t>，</w:t>
      </w:r>
      <w:r w:rsidRPr="00690B71">
        <w:rPr>
          <w:rFonts w:hint="eastAsia"/>
        </w:rPr>
        <w:t>需提供厂商官网或官网彩页截图证明</w:t>
      </w:r>
      <w:r>
        <w:rPr>
          <w:rFonts w:hint="eastAsia"/>
        </w:rPr>
        <w:t>。</w:t>
      </w:r>
    </w:p>
    <w:p w:rsidR="00D81B01" w:rsidRPr="00690B71" w:rsidRDefault="00D81B01" w:rsidP="00D81B01">
      <w:pPr>
        <w:spacing w:line="360" w:lineRule="auto"/>
      </w:pPr>
      <w:r w:rsidRPr="00690B71">
        <w:rPr>
          <w:rFonts w:hint="eastAsia"/>
        </w:rPr>
        <w:t>2</w:t>
      </w:r>
      <w:r w:rsidRPr="00690B71">
        <w:t xml:space="preserve">.11 </w:t>
      </w:r>
      <w:r w:rsidRPr="00690B71">
        <w:rPr>
          <w:rFonts w:hint="eastAsia"/>
        </w:rPr>
        <w:t>风扇</w:t>
      </w:r>
    </w:p>
    <w:p w:rsidR="00D81B01" w:rsidRPr="00690B71" w:rsidRDefault="00D81B01" w:rsidP="00D81B01">
      <w:pPr>
        <w:spacing w:line="360" w:lineRule="auto"/>
        <w:ind w:firstLineChars="200" w:firstLine="420"/>
      </w:pPr>
      <w:r w:rsidRPr="00690B71">
        <w:rPr>
          <w:rFonts w:hint="eastAsia"/>
        </w:rPr>
        <w:t>冗余风扇模块。</w:t>
      </w:r>
    </w:p>
    <w:p w:rsidR="00D81B01" w:rsidRPr="00690B71" w:rsidRDefault="00D81B01" w:rsidP="00D81B01">
      <w:pPr>
        <w:spacing w:line="360" w:lineRule="auto"/>
      </w:pPr>
      <w:r w:rsidRPr="00690B71">
        <w:rPr>
          <w:rFonts w:hint="eastAsia"/>
        </w:rPr>
        <w:t>2</w:t>
      </w:r>
      <w:r w:rsidRPr="00690B71">
        <w:t xml:space="preserve">.12 </w:t>
      </w:r>
      <w:r w:rsidRPr="00690B71">
        <w:rPr>
          <w:rFonts w:hint="eastAsia"/>
        </w:rPr>
        <w:t>存储软件特性全包</w:t>
      </w:r>
    </w:p>
    <w:p w:rsidR="00D81B01" w:rsidRPr="00690B71" w:rsidRDefault="00D81B01" w:rsidP="00D81B01">
      <w:pPr>
        <w:spacing w:line="360" w:lineRule="auto"/>
        <w:ind w:firstLineChars="200" w:firstLine="420"/>
      </w:pPr>
      <w:r w:rsidRPr="00690B71">
        <w:rPr>
          <w:rFonts w:hint="eastAsia"/>
        </w:rPr>
        <w:t>存储所有软件特性无需额外付费购买授权，出厂默认包括存储所有软件特性，这些特性包括：</w:t>
      </w:r>
      <w:r w:rsidRPr="00690B71">
        <w:rPr>
          <w:rFonts w:hint="eastAsia"/>
        </w:rPr>
        <w:t>ADAPT RAID</w:t>
      </w:r>
      <w:r w:rsidRPr="00690B71">
        <w:rPr>
          <w:rFonts w:hint="eastAsia"/>
        </w:rPr>
        <w:t>、精简资源调配、</w:t>
      </w:r>
      <w:r w:rsidRPr="00690B71">
        <w:rPr>
          <w:rFonts w:hint="eastAsia"/>
        </w:rPr>
        <w:t xml:space="preserve">SSD </w:t>
      </w:r>
      <w:r w:rsidRPr="00690B71">
        <w:rPr>
          <w:rFonts w:hint="eastAsia"/>
        </w:rPr>
        <w:t>读取高速缓存、复制、快照、</w:t>
      </w:r>
      <w:r w:rsidRPr="00690B71">
        <w:rPr>
          <w:rFonts w:hint="eastAsia"/>
        </w:rPr>
        <w:t>3</w:t>
      </w:r>
      <w:r w:rsidRPr="00690B71">
        <w:rPr>
          <w:rFonts w:hint="eastAsia"/>
        </w:rPr>
        <w:t>级分层、卷拷贝</w:t>
      </w:r>
      <w:r w:rsidRPr="00690B71">
        <w:rPr>
          <w:rFonts w:hint="eastAsia"/>
        </w:rPr>
        <w:t>/</w:t>
      </w:r>
      <w:r w:rsidRPr="00690B71">
        <w:rPr>
          <w:rFonts w:hint="eastAsia"/>
        </w:rPr>
        <w:t>克隆、虚拟化支持。</w:t>
      </w:r>
    </w:p>
    <w:p w:rsidR="00D81B01" w:rsidRPr="00690B71" w:rsidRDefault="00D81B01" w:rsidP="00D81B01">
      <w:pPr>
        <w:spacing w:line="360" w:lineRule="auto"/>
      </w:pPr>
      <w:r w:rsidRPr="00690B71">
        <w:rPr>
          <w:rFonts w:hint="eastAsia"/>
        </w:rPr>
        <w:t>2</w:t>
      </w:r>
      <w:r w:rsidRPr="00690B71">
        <w:t xml:space="preserve">.13 </w:t>
      </w:r>
      <w:r w:rsidRPr="00690B71">
        <w:rPr>
          <w:rFonts w:hint="eastAsia"/>
        </w:rPr>
        <w:t>硬盘配置</w:t>
      </w:r>
    </w:p>
    <w:p w:rsidR="00D81B01" w:rsidRPr="00690B71" w:rsidRDefault="00D81B01" w:rsidP="00D81B01">
      <w:pPr>
        <w:spacing w:line="360" w:lineRule="auto"/>
        <w:ind w:firstLineChars="200" w:firstLine="420"/>
      </w:pPr>
      <w:r w:rsidRPr="00690B71">
        <w:rPr>
          <w:rFonts w:hint="eastAsia"/>
        </w:rPr>
        <w:t>主机头双控制器配置不少于</w:t>
      </w:r>
      <w:r w:rsidRPr="00690B71">
        <w:rPr>
          <w:rFonts w:hint="eastAsia"/>
        </w:rPr>
        <w:t>80</w:t>
      </w:r>
      <w:r w:rsidRPr="00690B71">
        <w:rPr>
          <w:rFonts w:hint="eastAsia"/>
        </w:rPr>
        <w:t>个</w:t>
      </w:r>
      <w:r w:rsidRPr="00690B71">
        <w:rPr>
          <w:rFonts w:hint="eastAsia"/>
        </w:rPr>
        <w:t>3.5</w:t>
      </w:r>
      <w:r w:rsidRPr="00690B71">
        <w:rPr>
          <w:rFonts w:hint="eastAsia"/>
        </w:rPr>
        <w:t>寸槽位高密盘柜；本次配置</w:t>
      </w:r>
      <w:r w:rsidRPr="00690B71">
        <w:rPr>
          <w:rFonts w:hint="eastAsia"/>
        </w:rPr>
        <w:t>84</w:t>
      </w:r>
      <w:r w:rsidRPr="00690B71">
        <w:rPr>
          <w:rFonts w:hint="eastAsia"/>
        </w:rPr>
        <w:t>块</w:t>
      </w:r>
      <w:r w:rsidRPr="00690B71">
        <w:rPr>
          <w:rFonts w:hint="eastAsia"/>
        </w:rPr>
        <w:t>16TB SAS 7K</w:t>
      </w:r>
      <w:r w:rsidRPr="00690B71">
        <w:rPr>
          <w:rFonts w:hint="eastAsia"/>
        </w:rPr>
        <w:t>硬盘。</w:t>
      </w:r>
    </w:p>
    <w:p w:rsidR="00D81B01" w:rsidRPr="00690B71" w:rsidRDefault="00D81B01" w:rsidP="00D81B01">
      <w:pPr>
        <w:spacing w:line="360" w:lineRule="auto"/>
      </w:pPr>
      <w:r w:rsidRPr="00690B71">
        <w:rPr>
          <w:rFonts w:hint="eastAsia"/>
        </w:rPr>
        <w:t>2</w:t>
      </w:r>
      <w:r w:rsidRPr="00690B71">
        <w:t xml:space="preserve">.14 </w:t>
      </w:r>
      <w:r w:rsidRPr="00690B71">
        <w:rPr>
          <w:rFonts w:hint="eastAsia"/>
        </w:rPr>
        <w:t>多通道连接</w:t>
      </w:r>
    </w:p>
    <w:p w:rsidR="00D81B01" w:rsidRPr="00690B71" w:rsidRDefault="00D81B01" w:rsidP="00D81B01">
      <w:pPr>
        <w:spacing w:line="360" w:lineRule="auto"/>
        <w:ind w:firstLineChars="200" w:firstLine="420"/>
      </w:pPr>
      <w:r w:rsidRPr="00690B71">
        <w:rPr>
          <w:rFonts w:hint="eastAsia"/>
        </w:rPr>
        <w:t>配置多路径软件，提供</w:t>
      </w:r>
      <w:r>
        <w:rPr>
          <w:rFonts w:hint="eastAsia"/>
        </w:rPr>
        <w:t>存储头节点</w:t>
      </w:r>
      <w:r w:rsidRPr="00690B71">
        <w:rPr>
          <w:rFonts w:hint="eastAsia"/>
        </w:rPr>
        <w:t>与存储阵列之间冗余数据路径的故障转移管理。</w:t>
      </w:r>
    </w:p>
    <w:p w:rsidR="00D81B01" w:rsidRPr="00690B71" w:rsidRDefault="00D81B01" w:rsidP="00D81B01">
      <w:pPr>
        <w:spacing w:line="360" w:lineRule="auto"/>
      </w:pPr>
      <w:r w:rsidRPr="00690B71">
        <w:rPr>
          <w:rFonts w:hint="eastAsia"/>
        </w:rPr>
        <w:t>2</w:t>
      </w:r>
      <w:r w:rsidRPr="00690B71">
        <w:t xml:space="preserve">.15 </w:t>
      </w:r>
      <w:r w:rsidRPr="00690B71">
        <w:rPr>
          <w:rFonts w:hint="eastAsia"/>
        </w:rPr>
        <w:t>操作系统支持</w:t>
      </w:r>
    </w:p>
    <w:p w:rsidR="00D81B01" w:rsidRPr="00690B71" w:rsidRDefault="00D81B01" w:rsidP="00D81B01">
      <w:pPr>
        <w:spacing w:line="360" w:lineRule="auto"/>
        <w:ind w:firstLineChars="200" w:firstLine="420"/>
      </w:pPr>
      <w:r w:rsidRPr="00690B71">
        <w:rPr>
          <w:rFonts w:hint="eastAsia"/>
        </w:rPr>
        <w:t>支持操作系统</w:t>
      </w:r>
      <w:r w:rsidRPr="00690B71">
        <w:rPr>
          <w:rFonts w:hint="eastAsia"/>
        </w:rPr>
        <w:t>Windows 2022</w:t>
      </w:r>
      <w:r w:rsidRPr="00690B71">
        <w:rPr>
          <w:rFonts w:hint="eastAsia"/>
        </w:rPr>
        <w:t>、</w:t>
      </w:r>
      <w:r w:rsidRPr="00690B71">
        <w:rPr>
          <w:rFonts w:hint="eastAsia"/>
        </w:rPr>
        <w:t xml:space="preserve">2019 </w:t>
      </w:r>
      <w:r w:rsidRPr="00690B71">
        <w:rPr>
          <w:rFonts w:hint="eastAsia"/>
        </w:rPr>
        <w:t>和</w:t>
      </w:r>
      <w:r w:rsidRPr="00690B71">
        <w:rPr>
          <w:rFonts w:hint="eastAsia"/>
        </w:rPr>
        <w:t xml:space="preserve"> 2016 RHEL 8.2 </w:t>
      </w:r>
      <w:r w:rsidRPr="00690B71">
        <w:rPr>
          <w:rFonts w:hint="eastAsia"/>
        </w:rPr>
        <w:t>和</w:t>
      </w:r>
      <w:r w:rsidRPr="00690B71">
        <w:rPr>
          <w:rFonts w:hint="eastAsia"/>
        </w:rPr>
        <w:t xml:space="preserve"> 7.8 SLES 15.2 </w:t>
      </w:r>
      <w:r w:rsidRPr="00690B71">
        <w:rPr>
          <w:rFonts w:hint="eastAsia"/>
        </w:rPr>
        <w:t>和</w:t>
      </w:r>
      <w:r w:rsidRPr="00690B71">
        <w:rPr>
          <w:rFonts w:hint="eastAsia"/>
        </w:rPr>
        <w:t xml:space="preserve"> 12.5 VMware 7.0 </w:t>
      </w:r>
      <w:r w:rsidRPr="00690B71">
        <w:rPr>
          <w:rFonts w:hint="eastAsia"/>
        </w:rPr>
        <w:t>和</w:t>
      </w:r>
      <w:r w:rsidRPr="00690B71">
        <w:rPr>
          <w:rFonts w:hint="eastAsia"/>
        </w:rPr>
        <w:t xml:space="preserve"> 6.7 Citrix XenServer 8.x </w:t>
      </w:r>
      <w:r w:rsidRPr="00690B71">
        <w:rPr>
          <w:rFonts w:hint="eastAsia"/>
        </w:rPr>
        <w:t>和</w:t>
      </w:r>
      <w:r w:rsidRPr="00690B71">
        <w:rPr>
          <w:rFonts w:hint="eastAsia"/>
        </w:rPr>
        <w:t xml:space="preserve"> 7.x</w:t>
      </w:r>
      <w:r w:rsidRPr="00690B71">
        <w:rPr>
          <w:rFonts w:hint="eastAsia"/>
        </w:rPr>
        <w:t>，支持</w:t>
      </w:r>
      <w:r w:rsidRPr="00690B71">
        <w:rPr>
          <w:rFonts w:hint="eastAsia"/>
        </w:rPr>
        <w:t xml:space="preserve"> VMware vCenter </w:t>
      </w:r>
      <w:r w:rsidRPr="00690B71">
        <w:rPr>
          <w:rFonts w:hint="eastAsia"/>
        </w:rPr>
        <w:t>插件，可通过</w:t>
      </w:r>
      <w:r w:rsidRPr="00690B71">
        <w:rPr>
          <w:rFonts w:hint="eastAsia"/>
        </w:rPr>
        <w:t xml:space="preserve"> vCenter</w:t>
      </w:r>
      <w:r w:rsidRPr="00690B71">
        <w:rPr>
          <w:rFonts w:hint="eastAsia"/>
        </w:rPr>
        <w:t>管理存储阵列。</w:t>
      </w:r>
    </w:p>
    <w:p w:rsidR="00D81B01" w:rsidRPr="00690B71" w:rsidRDefault="00D81B01" w:rsidP="00D81B01">
      <w:pPr>
        <w:spacing w:line="360" w:lineRule="auto"/>
      </w:pPr>
      <w:r w:rsidRPr="00690B71">
        <w:rPr>
          <w:rFonts w:hint="eastAsia"/>
        </w:rPr>
        <w:t>2</w:t>
      </w:r>
      <w:r w:rsidRPr="00690B71">
        <w:t xml:space="preserve">.16 </w:t>
      </w:r>
      <w:r w:rsidRPr="00690B71">
        <w:rPr>
          <w:rFonts w:hint="eastAsia"/>
        </w:rPr>
        <w:t>管理</w:t>
      </w:r>
      <w:r w:rsidRPr="00690B71">
        <w:rPr>
          <w:rFonts w:hint="eastAsia"/>
        </w:rPr>
        <w:t>/</w:t>
      </w:r>
      <w:r w:rsidRPr="00690B71">
        <w:rPr>
          <w:rFonts w:hint="eastAsia"/>
        </w:rPr>
        <w:t>硬件检测功能</w:t>
      </w:r>
    </w:p>
    <w:p w:rsidR="00D81B01" w:rsidRPr="00690B71" w:rsidRDefault="00D81B01" w:rsidP="00D81B01">
      <w:pPr>
        <w:spacing w:line="360" w:lineRule="auto"/>
        <w:ind w:firstLineChars="200" w:firstLine="420"/>
      </w:pPr>
      <w:r w:rsidRPr="00690B71">
        <w:rPr>
          <w:rFonts w:hint="eastAsia"/>
        </w:rPr>
        <w:t>支持</w:t>
      </w:r>
      <w:r w:rsidRPr="00690B71">
        <w:rPr>
          <w:rFonts w:hint="eastAsia"/>
        </w:rPr>
        <w:t>HTML5 GUI</w:t>
      </w:r>
      <w:r w:rsidRPr="00690B71">
        <w:rPr>
          <w:rFonts w:hint="eastAsia"/>
        </w:rPr>
        <w:t>、</w:t>
      </w:r>
      <w:r w:rsidRPr="00690B71">
        <w:rPr>
          <w:rFonts w:hint="eastAsia"/>
        </w:rPr>
        <w:t>CLI</w:t>
      </w:r>
      <w:r w:rsidRPr="00690B71">
        <w:rPr>
          <w:rFonts w:hint="eastAsia"/>
        </w:rPr>
        <w:t>、</w:t>
      </w:r>
      <w:r w:rsidRPr="00690B71">
        <w:rPr>
          <w:rFonts w:hint="eastAsia"/>
        </w:rPr>
        <w:t xml:space="preserve">REST </w:t>
      </w:r>
      <w:r w:rsidRPr="00690B71">
        <w:rPr>
          <w:rFonts w:hint="eastAsia"/>
        </w:rPr>
        <w:t>界面管理，配置中文图形化存储管理软件，对存储系统</w:t>
      </w:r>
      <w:r w:rsidRPr="00690B71">
        <w:rPr>
          <w:rFonts w:hint="eastAsia"/>
        </w:rPr>
        <w:lastRenderedPageBreak/>
        <w:t>的各项指标进行管理、调整和监测，支持服务器</w:t>
      </w:r>
      <w:r w:rsidRPr="00690B71">
        <w:rPr>
          <w:rFonts w:hint="eastAsia"/>
        </w:rPr>
        <w:t>Cluster</w:t>
      </w:r>
      <w:r w:rsidRPr="00690B71">
        <w:rPr>
          <w:rFonts w:hint="eastAsia"/>
        </w:rPr>
        <w:t>集群功能，支持硬件故障检测，诊断功能。</w:t>
      </w:r>
    </w:p>
    <w:p w:rsidR="00D81B01" w:rsidRPr="00690B71" w:rsidRDefault="00D81B01" w:rsidP="00D81B01">
      <w:pPr>
        <w:spacing w:line="360" w:lineRule="auto"/>
      </w:pPr>
      <w:r w:rsidRPr="00690B71">
        <w:rPr>
          <w:rFonts w:hint="eastAsia"/>
        </w:rPr>
        <w:t>2</w:t>
      </w:r>
      <w:r w:rsidRPr="00690B71">
        <w:t xml:space="preserve">.17 </w:t>
      </w:r>
      <w:r w:rsidRPr="00690B71">
        <w:rPr>
          <w:rFonts w:hint="eastAsia"/>
        </w:rPr>
        <w:t>电源</w:t>
      </w:r>
    </w:p>
    <w:p w:rsidR="00D81B01" w:rsidRPr="00690B71" w:rsidRDefault="00D81B01" w:rsidP="00D81B01">
      <w:pPr>
        <w:spacing w:line="360" w:lineRule="auto"/>
        <w:ind w:firstLineChars="200" w:firstLine="420"/>
      </w:pPr>
      <w:r w:rsidRPr="00690B71">
        <w:rPr>
          <w:rFonts w:hint="eastAsia"/>
        </w:rPr>
        <w:t>配置冗余电源、冗余控制器，支持在线可热插拔更换，保证系统内无任何单点故障的隐患，电源功率≥</w:t>
      </w:r>
      <w:r w:rsidRPr="00690B71">
        <w:rPr>
          <w:rFonts w:hint="eastAsia"/>
        </w:rPr>
        <w:t>2000W</w:t>
      </w:r>
      <w:r w:rsidR="00E41988">
        <w:rPr>
          <w:rFonts w:hint="eastAsia"/>
        </w:rPr>
        <w:t>。</w:t>
      </w:r>
    </w:p>
    <w:p w:rsidR="00D81B01" w:rsidRPr="00690B71" w:rsidRDefault="00D81B01" w:rsidP="00D81B01">
      <w:pPr>
        <w:spacing w:line="360" w:lineRule="auto"/>
      </w:pPr>
    </w:p>
    <w:p w:rsidR="00D81B01" w:rsidRPr="00690B71" w:rsidRDefault="00D81B01" w:rsidP="00D81B01">
      <w:pPr>
        <w:spacing w:line="360" w:lineRule="auto"/>
      </w:pPr>
      <w:r w:rsidRPr="00690B71">
        <w:rPr>
          <w:rFonts w:hint="eastAsia"/>
        </w:rPr>
        <w:t>万兆交换机：</w:t>
      </w:r>
    </w:p>
    <w:p w:rsidR="00D81B01" w:rsidRPr="00690B71" w:rsidRDefault="00D81B01" w:rsidP="00D81B01">
      <w:pPr>
        <w:spacing w:line="360" w:lineRule="auto"/>
      </w:pPr>
      <w:r w:rsidRPr="00690B71">
        <w:rPr>
          <w:rFonts w:hint="eastAsia"/>
        </w:rPr>
        <w:t>（</w:t>
      </w:r>
      <w:r w:rsidRPr="00690B71">
        <w:rPr>
          <w:rFonts w:hint="eastAsia"/>
        </w:rPr>
        <w:t>1</w:t>
      </w:r>
      <w:r w:rsidRPr="00690B71">
        <w:rPr>
          <w:rFonts w:hint="eastAsia"/>
        </w:rPr>
        <w:t>）≥</w:t>
      </w:r>
      <w:r w:rsidRPr="00690B71">
        <w:rPr>
          <w:rFonts w:hint="eastAsia"/>
        </w:rPr>
        <w:t>24</w:t>
      </w:r>
      <w:r w:rsidRPr="00690B71">
        <w:rPr>
          <w:rFonts w:hint="eastAsia"/>
        </w:rPr>
        <w:t>个</w:t>
      </w:r>
      <w:r w:rsidRPr="00690B71">
        <w:rPr>
          <w:rFonts w:hint="eastAsia"/>
        </w:rPr>
        <w:t>10G</w:t>
      </w:r>
      <w:r w:rsidRPr="00690B71">
        <w:rPr>
          <w:rFonts w:hint="eastAsia"/>
        </w:rPr>
        <w:t>光口</w:t>
      </w:r>
    </w:p>
    <w:p w:rsidR="00D81B01" w:rsidRPr="00690B71" w:rsidRDefault="00D81B01" w:rsidP="00D81B01">
      <w:pPr>
        <w:spacing w:line="360" w:lineRule="auto"/>
      </w:pPr>
      <w:r w:rsidRPr="00690B71">
        <w:rPr>
          <w:rFonts w:hint="eastAsia"/>
        </w:rPr>
        <w:t>（</w:t>
      </w:r>
      <w:r w:rsidRPr="00690B71">
        <w:rPr>
          <w:rFonts w:hint="eastAsia"/>
        </w:rPr>
        <w:t>2</w:t>
      </w:r>
      <w:r w:rsidRPr="00690B71">
        <w:rPr>
          <w:rFonts w:hint="eastAsia"/>
        </w:rPr>
        <w:t>）≥</w:t>
      </w:r>
      <w:r w:rsidRPr="00690B71">
        <w:rPr>
          <w:rFonts w:hint="eastAsia"/>
        </w:rPr>
        <w:t>4</w:t>
      </w:r>
      <w:r w:rsidRPr="00690B71">
        <w:rPr>
          <w:rFonts w:hint="eastAsia"/>
        </w:rPr>
        <w:t>个</w:t>
      </w:r>
      <w:r w:rsidRPr="00690B71">
        <w:rPr>
          <w:rFonts w:hint="eastAsia"/>
        </w:rPr>
        <w:t>40GE QSFP</w:t>
      </w:r>
    </w:p>
    <w:p w:rsidR="00D81B01" w:rsidRDefault="00D81B01" w:rsidP="00D81B01">
      <w:pPr>
        <w:widowControl/>
        <w:tabs>
          <w:tab w:val="left" w:pos="851"/>
        </w:tabs>
        <w:adjustRightInd w:val="0"/>
        <w:spacing w:beforeLines="50" w:before="156" w:afterLines="50" w:after="156" w:line="360" w:lineRule="auto"/>
        <w:jc w:val="left"/>
        <w:textAlignment w:val="baseline"/>
        <w:rPr>
          <w:rFonts w:ascii="宋体" w:hAnsi="宋体"/>
          <w:b/>
          <w:kern w:val="0"/>
          <w:szCs w:val="21"/>
        </w:rPr>
      </w:pPr>
      <w:r>
        <w:rPr>
          <w:rFonts w:ascii="宋体" w:hAnsi="宋体" w:hint="eastAsia"/>
          <w:b/>
          <w:kern w:val="0"/>
          <w:szCs w:val="21"/>
        </w:rPr>
        <w:t>4、时间要求</w:t>
      </w:r>
    </w:p>
    <w:p w:rsidR="00D81B01" w:rsidRDefault="00D81B01" w:rsidP="00D81B01">
      <w:pPr>
        <w:spacing w:line="360" w:lineRule="auto"/>
        <w:ind w:firstLine="420"/>
        <w:rPr>
          <w:rFonts w:ascii="宋体" w:hAnsi="宋体"/>
          <w:szCs w:val="21"/>
        </w:rPr>
      </w:pPr>
      <w:r>
        <w:rPr>
          <w:rFonts w:ascii="宋体" w:hAnsi="宋体" w:hint="eastAsia"/>
          <w:szCs w:val="21"/>
        </w:rPr>
        <w:t>中标单位在收到中标通知后，于30天内须前来实验室与设备管理部洽谈签订合同事宜,收到L/C后</w:t>
      </w:r>
      <w:r>
        <w:rPr>
          <w:rFonts w:ascii="宋体" w:hAnsi="宋体"/>
          <w:szCs w:val="21"/>
          <w:u w:val="single"/>
        </w:rPr>
        <w:t>3</w:t>
      </w:r>
      <w:r>
        <w:rPr>
          <w:rFonts w:ascii="宋体" w:hAnsi="宋体" w:hint="eastAsia"/>
          <w:szCs w:val="21"/>
          <w:u w:val="single"/>
        </w:rPr>
        <w:t>0天</w:t>
      </w:r>
      <w:r>
        <w:rPr>
          <w:rFonts w:ascii="宋体" w:hAnsi="宋体" w:hint="eastAsia"/>
          <w:szCs w:val="21"/>
        </w:rPr>
        <w:t>内到货，到货后</w:t>
      </w:r>
      <w:r>
        <w:rPr>
          <w:rFonts w:ascii="宋体" w:hAnsi="宋体"/>
          <w:szCs w:val="21"/>
        </w:rPr>
        <w:t>1</w:t>
      </w:r>
      <w:r>
        <w:rPr>
          <w:rFonts w:ascii="宋体" w:hAnsi="宋体" w:hint="eastAsia"/>
          <w:szCs w:val="21"/>
          <w:u w:val="single"/>
        </w:rPr>
        <w:t>周</w:t>
      </w:r>
      <w:r>
        <w:rPr>
          <w:rFonts w:ascii="宋体" w:hAnsi="宋体" w:hint="eastAsia"/>
          <w:szCs w:val="21"/>
        </w:rPr>
        <w:t>内</w:t>
      </w:r>
      <w:r>
        <w:rPr>
          <w:rFonts w:ascii="宋体" w:hAnsi="宋体"/>
          <w:szCs w:val="21"/>
        </w:rPr>
        <w:t>安装调</w:t>
      </w:r>
      <w:r>
        <w:rPr>
          <w:rFonts w:ascii="宋体" w:hAnsi="宋体" w:hint="eastAsia"/>
          <w:szCs w:val="21"/>
        </w:rPr>
        <w:t>试</w:t>
      </w:r>
      <w:r>
        <w:rPr>
          <w:rFonts w:ascii="宋体" w:hAnsi="宋体"/>
          <w:szCs w:val="21"/>
        </w:rPr>
        <w:t>完毕</w:t>
      </w:r>
      <w:r>
        <w:rPr>
          <w:rFonts w:ascii="宋体" w:hAnsi="宋体" w:hint="eastAsia"/>
          <w:szCs w:val="21"/>
        </w:rPr>
        <w:t>。</w:t>
      </w:r>
    </w:p>
    <w:p w:rsidR="00D81B01" w:rsidRDefault="00D81B01" w:rsidP="00D81B01">
      <w:pPr>
        <w:widowControl/>
        <w:tabs>
          <w:tab w:val="left" w:pos="851"/>
        </w:tabs>
        <w:adjustRightInd w:val="0"/>
        <w:spacing w:beforeLines="50" w:before="156" w:afterLines="50" w:after="156" w:line="360" w:lineRule="auto"/>
        <w:jc w:val="left"/>
        <w:textAlignment w:val="baseline"/>
        <w:rPr>
          <w:rFonts w:ascii="宋体" w:hAnsi="宋体"/>
          <w:b/>
          <w:kern w:val="0"/>
          <w:szCs w:val="21"/>
        </w:rPr>
      </w:pPr>
      <w:r>
        <w:rPr>
          <w:rFonts w:ascii="宋体" w:hAnsi="宋体"/>
          <w:b/>
          <w:kern w:val="0"/>
          <w:szCs w:val="21"/>
        </w:rPr>
        <w:t>5</w:t>
      </w:r>
      <w:r>
        <w:rPr>
          <w:rFonts w:ascii="宋体" w:hAnsi="宋体" w:hint="eastAsia"/>
          <w:b/>
          <w:kern w:val="0"/>
          <w:szCs w:val="21"/>
        </w:rPr>
        <w:t>、保修、培训、服务要求</w:t>
      </w:r>
    </w:p>
    <w:p w:rsidR="00D81B01" w:rsidRPr="002C1035" w:rsidRDefault="00D81B01" w:rsidP="00D81B01">
      <w:pPr>
        <w:pStyle w:val="a5"/>
        <w:numPr>
          <w:ilvl w:val="0"/>
          <w:numId w:val="1"/>
        </w:numPr>
        <w:spacing w:line="360" w:lineRule="auto"/>
        <w:ind w:firstLineChars="0"/>
        <w:rPr>
          <w:rFonts w:ascii="宋体" w:hAnsi="宋体"/>
          <w:szCs w:val="21"/>
          <w:highlight w:val="yellow"/>
        </w:rPr>
      </w:pPr>
      <w:r w:rsidRPr="002C1035">
        <w:rPr>
          <w:rFonts w:ascii="宋体" w:hAnsi="宋体" w:hint="eastAsia"/>
          <w:szCs w:val="21"/>
          <w:highlight w:val="yellow"/>
        </w:rPr>
        <w:t>投标商应对任何由于不当包装或防护措施不利而导致的商品损坏、损失、费用增长等后果负责。</w:t>
      </w:r>
    </w:p>
    <w:p w:rsidR="00D81B01" w:rsidRPr="002C1035" w:rsidRDefault="00D81B01" w:rsidP="00D81B01">
      <w:pPr>
        <w:numPr>
          <w:ilvl w:val="0"/>
          <w:numId w:val="1"/>
        </w:numPr>
        <w:spacing w:line="360" w:lineRule="auto"/>
        <w:rPr>
          <w:rFonts w:ascii="宋体" w:hAnsi="宋体"/>
          <w:color w:val="000000"/>
          <w:szCs w:val="21"/>
          <w:highlight w:val="yellow"/>
        </w:rPr>
      </w:pPr>
      <w:r w:rsidRPr="002C1035">
        <w:rPr>
          <w:rFonts w:ascii="宋体" w:hAnsi="宋体" w:hint="eastAsia"/>
          <w:szCs w:val="21"/>
          <w:highlight w:val="yellow"/>
        </w:rPr>
        <w:t>免费保修期要求在</w:t>
      </w:r>
      <w:r>
        <w:rPr>
          <w:rFonts w:ascii="宋体" w:hAnsi="宋体" w:hint="eastAsia"/>
          <w:szCs w:val="21"/>
          <w:highlight w:val="yellow"/>
          <w:u w:val="single"/>
        </w:rPr>
        <w:t>三</w:t>
      </w:r>
      <w:r w:rsidRPr="002C1035">
        <w:rPr>
          <w:rFonts w:ascii="宋体" w:hAnsi="宋体" w:hint="eastAsia"/>
          <w:szCs w:val="21"/>
          <w:highlight w:val="yellow"/>
        </w:rPr>
        <w:t>年</w:t>
      </w:r>
      <w:r>
        <w:rPr>
          <w:rFonts w:ascii="宋体" w:hAnsi="宋体" w:hint="eastAsia"/>
          <w:szCs w:val="21"/>
          <w:highlight w:val="yellow"/>
        </w:rPr>
        <w:t>或</w:t>
      </w:r>
      <w:r w:rsidRPr="002C1035">
        <w:rPr>
          <w:rFonts w:ascii="宋体" w:hAnsi="宋体" w:hint="eastAsia"/>
          <w:szCs w:val="21"/>
          <w:highlight w:val="yellow"/>
        </w:rPr>
        <w:t>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D81B01" w:rsidRPr="002C1035" w:rsidRDefault="00D81B01" w:rsidP="00D81B01">
      <w:pPr>
        <w:numPr>
          <w:ilvl w:val="0"/>
          <w:numId w:val="1"/>
        </w:numPr>
        <w:spacing w:line="360" w:lineRule="auto"/>
        <w:rPr>
          <w:rFonts w:ascii="宋体" w:hAnsi="宋体"/>
          <w:color w:val="000000"/>
          <w:szCs w:val="21"/>
          <w:highlight w:val="yellow"/>
        </w:rPr>
      </w:pPr>
      <w:r w:rsidRPr="002C1035">
        <w:rPr>
          <w:rFonts w:ascii="宋体" w:hAnsi="宋体" w:hint="eastAsia"/>
          <w:szCs w:val="21"/>
          <w:highlight w:val="yellow"/>
        </w:rPr>
        <w:t>维修响应时间：卖方应在24小时内对用户的服务要求做出响应，一般问题在48小时内解决，重大问题或其它无法立刻解决的问题应在一周内解决或提出明确的解决方案，否则卖方应赔偿相应的损失。</w:t>
      </w:r>
    </w:p>
    <w:p w:rsidR="00D81B01" w:rsidRPr="002C1035" w:rsidRDefault="00D81B01" w:rsidP="00D81B01">
      <w:pPr>
        <w:numPr>
          <w:ilvl w:val="0"/>
          <w:numId w:val="1"/>
        </w:numPr>
        <w:spacing w:line="360" w:lineRule="auto"/>
        <w:rPr>
          <w:rFonts w:ascii="宋体" w:hAnsi="宋体"/>
          <w:color w:val="000000"/>
          <w:szCs w:val="21"/>
          <w:highlight w:val="yellow"/>
        </w:rPr>
      </w:pPr>
      <w:r w:rsidRPr="002C1035">
        <w:rPr>
          <w:rFonts w:ascii="宋体" w:hAnsi="宋体" w:hint="eastAsia"/>
          <w:color w:val="000000"/>
          <w:szCs w:val="21"/>
          <w:highlight w:val="yellow"/>
        </w:rPr>
        <w:t>厂商需提供迅速优质的售后服务和技术支持。提供至少三年的免费技术支持和培训服务；合同期外，需提供永久的保障性服务，以保障软件的正常使用。</w:t>
      </w:r>
    </w:p>
    <w:p w:rsidR="00D81B01" w:rsidRDefault="00D81B01" w:rsidP="00D81B01">
      <w:pPr>
        <w:widowControl/>
        <w:tabs>
          <w:tab w:val="left" w:pos="851"/>
        </w:tabs>
        <w:adjustRightInd w:val="0"/>
        <w:spacing w:beforeLines="50" w:before="156" w:afterLines="50" w:after="156" w:line="360" w:lineRule="auto"/>
        <w:jc w:val="left"/>
        <w:textAlignment w:val="baseline"/>
        <w:rPr>
          <w:rFonts w:ascii="宋体" w:hAnsi="宋体"/>
          <w:b/>
          <w:kern w:val="0"/>
          <w:szCs w:val="21"/>
        </w:rPr>
      </w:pPr>
      <w:r w:rsidRPr="002C1035">
        <w:rPr>
          <w:rFonts w:ascii="宋体" w:hAnsi="宋体" w:hint="eastAsia"/>
          <w:color w:val="000000"/>
          <w:szCs w:val="21"/>
          <w:highlight w:val="yellow"/>
        </w:rPr>
        <w:t>到货安装调试完成后，有专业工程师现场提供一次系统的使用培训服务，直至我系相关人员熟练掌握为止。</w:t>
      </w:r>
    </w:p>
    <w:p w:rsidR="00D81B01" w:rsidRDefault="00D81B01" w:rsidP="00D81B01">
      <w:pPr>
        <w:pStyle w:val="2"/>
        <w:spacing w:line="360" w:lineRule="auto"/>
        <w:rPr>
          <w:rFonts w:ascii="华文中宋" w:eastAsia="华文中宋" w:hAnsi="华文中宋"/>
          <w:b w:val="0"/>
          <w:bCs/>
          <w:sz w:val="28"/>
        </w:rPr>
      </w:pPr>
      <w:r>
        <w:rPr>
          <w:rFonts w:ascii="华文中宋" w:eastAsia="华文中宋" w:hAnsi="华文中宋" w:hint="eastAsia"/>
          <w:b w:val="0"/>
          <w:bCs/>
          <w:sz w:val="28"/>
        </w:rPr>
        <w:t>3.交货期、交货地点及售后要求</w:t>
      </w:r>
      <w:bookmarkEnd w:id="4"/>
      <w:bookmarkEnd w:id="5"/>
      <w:bookmarkEnd w:id="6"/>
      <w:bookmarkEnd w:id="7"/>
    </w:p>
    <w:p w:rsidR="00D81B01" w:rsidRDefault="00D81B01" w:rsidP="00D81B01">
      <w:pPr>
        <w:pStyle w:val="a0"/>
        <w:spacing w:line="360" w:lineRule="auto"/>
        <w:rPr>
          <w:b/>
        </w:rPr>
      </w:pPr>
    </w:p>
    <w:p w:rsidR="00D81B01" w:rsidRDefault="00D81B01" w:rsidP="00D81B01">
      <w:pPr>
        <w:spacing w:line="360" w:lineRule="auto"/>
        <w:rPr>
          <w:rFonts w:ascii="宋体" w:hAnsi="宋体"/>
          <w:b/>
          <w:szCs w:val="21"/>
        </w:rPr>
      </w:pPr>
      <w:r>
        <w:rPr>
          <w:rFonts w:ascii="宋体" w:hAnsi="宋体" w:hint="eastAsia"/>
          <w:b/>
          <w:szCs w:val="21"/>
        </w:rPr>
        <w:lastRenderedPageBreak/>
        <w:t>1</w:t>
      </w:r>
      <w:r>
        <w:rPr>
          <w:rFonts w:ascii="宋体" w:hAnsi="宋体"/>
          <w:b/>
          <w:szCs w:val="21"/>
        </w:rPr>
        <w:t>、安装调试及验收：</w:t>
      </w:r>
      <w:r>
        <w:rPr>
          <w:rFonts w:ascii="宋体" w:hAnsi="宋体" w:hint="eastAsia"/>
          <w:b/>
          <w:szCs w:val="21"/>
        </w:rPr>
        <w:tab/>
      </w:r>
    </w:p>
    <w:p w:rsidR="00D81B01" w:rsidRDefault="00D81B01" w:rsidP="00D81B01">
      <w:pPr>
        <w:widowControl/>
        <w:spacing w:line="360" w:lineRule="auto"/>
        <w:ind w:leftChars="228" w:left="479"/>
        <w:rPr>
          <w:rFonts w:ascii="宋体" w:hAnsi="宋体" w:cs="Arial"/>
          <w:szCs w:val="21"/>
        </w:rPr>
      </w:pPr>
      <w:r>
        <w:rPr>
          <w:rFonts w:ascii="宋体" w:hAnsi="宋体" w:cs="Arial"/>
          <w:szCs w:val="21"/>
        </w:rPr>
        <w:t>设备安装、调试完成后，由</w:t>
      </w:r>
      <w:r>
        <w:rPr>
          <w:rFonts w:ascii="宋体" w:hAnsi="宋体" w:cs="Arial" w:hint="eastAsia"/>
          <w:szCs w:val="21"/>
        </w:rPr>
        <w:t>采购人组织</w:t>
      </w:r>
      <w:r>
        <w:rPr>
          <w:rFonts w:ascii="宋体" w:hAnsi="宋体" w:cs="Arial"/>
          <w:szCs w:val="21"/>
        </w:rPr>
        <w:t>验收，验收合格后，</w:t>
      </w:r>
      <w:r>
        <w:rPr>
          <w:rFonts w:ascii="宋体" w:hAnsi="宋体" w:cs="Arial" w:hint="eastAsia"/>
          <w:szCs w:val="21"/>
        </w:rPr>
        <w:t>采购人及中标人</w:t>
      </w:r>
      <w:r>
        <w:rPr>
          <w:rFonts w:ascii="宋体" w:hAnsi="宋体" w:cs="Arial"/>
          <w:szCs w:val="21"/>
        </w:rPr>
        <w:t>双方共同签署验收文件。</w:t>
      </w:r>
    </w:p>
    <w:p w:rsidR="00D81B01" w:rsidRDefault="00D81B01" w:rsidP="00D81B01">
      <w:pPr>
        <w:spacing w:line="360" w:lineRule="auto"/>
        <w:rPr>
          <w:rFonts w:ascii="宋体" w:hAnsi="宋体"/>
          <w:b/>
          <w:szCs w:val="21"/>
        </w:rPr>
      </w:pPr>
      <w:r>
        <w:rPr>
          <w:rFonts w:ascii="宋体" w:hAnsi="宋体" w:hint="eastAsia"/>
          <w:b/>
          <w:szCs w:val="21"/>
        </w:rPr>
        <w:t>2</w:t>
      </w:r>
      <w:r>
        <w:rPr>
          <w:rFonts w:ascii="宋体" w:hAnsi="宋体"/>
          <w:b/>
          <w:szCs w:val="21"/>
        </w:rPr>
        <w:t>、质量保证期：</w:t>
      </w:r>
    </w:p>
    <w:p w:rsidR="00D81B01" w:rsidRDefault="00D81B01" w:rsidP="00D81B01">
      <w:pPr>
        <w:spacing w:line="360" w:lineRule="auto"/>
        <w:ind w:firstLine="420"/>
        <w:rPr>
          <w:rFonts w:ascii="宋体" w:hAnsi="宋体" w:cs="Arial"/>
          <w:b/>
          <w:szCs w:val="21"/>
          <w:u w:val="single"/>
        </w:rPr>
      </w:pPr>
      <w:r>
        <w:rPr>
          <w:rFonts w:ascii="宋体" w:hAnsi="宋体" w:cs="Arial"/>
          <w:szCs w:val="21"/>
        </w:rPr>
        <w:t>设备自安装、调试、验收合格并签署验收文件后开始计算质保期。设备的质保期不得少于</w:t>
      </w:r>
      <w:r>
        <w:rPr>
          <w:rFonts w:ascii="宋体" w:hAnsi="宋体" w:cs="Arial" w:hint="eastAsia"/>
          <w:szCs w:val="21"/>
          <w:u w:val="single"/>
        </w:rPr>
        <w:t xml:space="preserve"> </w:t>
      </w:r>
      <w:r>
        <w:rPr>
          <w:rFonts w:ascii="宋体" w:hAnsi="宋体" w:cs="Arial"/>
          <w:szCs w:val="21"/>
          <w:u w:val="single"/>
        </w:rPr>
        <w:t>36</w:t>
      </w:r>
      <w:r>
        <w:rPr>
          <w:rFonts w:ascii="宋体" w:hAnsi="宋体" w:cs="Arial"/>
          <w:szCs w:val="21"/>
        </w:rPr>
        <w:t>个月，</w:t>
      </w:r>
      <w:r>
        <w:rPr>
          <w:rFonts w:ascii="宋体" w:hAnsi="宋体" w:cs="Arial"/>
          <w:b/>
          <w:szCs w:val="21"/>
          <w:u w:val="single"/>
        </w:rPr>
        <w:t>具体保修时间请投标人在投标文件中明确</w:t>
      </w:r>
      <w:r>
        <w:rPr>
          <w:rFonts w:ascii="宋体" w:hAnsi="宋体" w:cs="Arial" w:hint="eastAsia"/>
          <w:b/>
          <w:szCs w:val="21"/>
          <w:u w:val="single"/>
        </w:rPr>
        <w:t>说明</w:t>
      </w:r>
      <w:r>
        <w:rPr>
          <w:rFonts w:ascii="宋体" w:hAnsi="宋体" w:cs="Arial"/>
          <w:b/>
          <w:szCs w:val="21"/>
          <w:u w:val="single"/>
        </w:rPr>
        <w:t>。</w:t>
      </w:r>
    </w:p>
    <w:p w:rsidR="00D81B01" w:rsidRDefault="00D81B01" w:rsidP="00D81B01">
      <w:pPr>
        <w:spacing w:line="360" w:lineRule="auto"/>
        <w:rPr>
          <w:rFonts w:ascii="宋体" w:hAnsi="宋体"/>
          <w:b/>
          <w:szCs w:val="21"/>
        </w:rPr>
      </w:pPr>
      <w:r>
        <w:rPr>
          <w:rFonts w:ascii="宋体" w:hAnsi="宋体" w:hint="eastAsia"/>
          <w:b/>
          <w:szCs w:val="21"/>
        </w:rPr>
        <w:t>3</w:t>
      </w:r>
      <w:r>
        <w:rPr>
          <w:rFonts w:ascii="宋体" w:hAnsi="宋体"/>
          <w:b/>
          <w:szCs w:val="21"/>
        </w:rPr>
        <w:t>、售后服务</w:t>
      </w:r>
      <w:r>
        <w:rPr>
          <w:rFonts w:ascii="宋体" w:hAnsi="宋体" w:hint="eastAsia"/>
          <w:b/>
          <w:szCs w:val="21"/>
        </w:rPr>
        <w:t>及培训</w:t>
      </w:r>
      <w:r>
        <w:rPr>
          <w:rFonts w:ascii="宋体" w:hAnsi="宋体"/>
          <w:b/>
          <w:szCs w:val="21"/>
        </w:rPr>
        <w:t>：</w:t>
      </w:r>
    </w:p>
    <w:p w:rsidR="00D81B01" w:rsidRDefault="00D81B01" w:rsidP="00D81B01">
      <w:pPr>
        <w:widowControl/>
        <w:tabs>
          <w:tab w:val="left" w:pos="540"/>
        </w:tabs>
        <w:spacing w:line="360" w:lineRule="auto"/>
        <w:ind w:left="540"/>
        <w:jc w:val="left"/>
        <w:rPr>
          <w:rFonts w:ascii="宋体" w:hAnsi="宋体" w:cs="Arial"/>
          <w:szCs w:val="21"/>
        </w:rPr>
      </w:pPr>
      <w:r>
        <w:rPr>
          <w:rFonts w:ascii="宋体" w:hAnsi="宋体" w:cs="Arial" w:hint="eastAsia"/>
          <w:szCs w:val="21"/>
        </w:rPr>
        <w:t>3.1.在质保期内出现问题中标人应负责三包（包修、包换、包退），费用由中标人负担；超过质保期的，中标人负责终身保修，仅收取成本费。</w:t>
      </w:r>
    </w:p>
    <w:p w:rsidR="00D81B01" w:rsidRDefault="00D81B01" w:rsidP="00D81B01">
      <w:pPr>
        <w:spacing w:line="360" w:lineRule="auto"/>
        <w:ind w:firstLine="420"/>
        <w:rPr>
          <w:rFonts w:ascii="宋体" w:hAnsi="宋体"/>
          <w:color w:val="FF0000"/>
          <w:szCs w:val="21"/>
        </w:rPr>
      </w:pPr>
      <w:r>
        <w:rPr>
          <w:rFonts w:ascii="宋体" w:hAnsi="宋体" w:cs="Arial" w:hint="eastAsia"/>
          <w:szCs w:val="21"/>
        </w:rPr>
        <w:t>3.2.中标人至少需提供5工作日×8小时的电话响应，</w:t>
      </w:r>
      <w:r>
        <w:rPr>
          <w:rFonts w:ascii="宋体" w:hAnsi="宋体" w:cs="Arial"/>
          <w:szCs w:val="21"/>
        </w:rPr>
        <w:t>在采购人发出维修通知后</w:t>
      </w:r>
      <w:r>
        <w:rPr>
          <w:rFonts w:ascii="宋体" w:hAnsi="宋体" w:cs="Arial" w:hint="eastAsia"/>
          <w:szCs w:val="21"/>
          <w:u w:val="single"/>
        </w:rPr>
        <w:t xml:space="preserve"> </w:t>
      </w:r>
      <w:r>
        <w:rPr>
          <w:rFonts w:ascii="宋体" w:hAnsi="宋体" w:cs="Arial"/>
          <w:szCs w:val="21"/>
          <w:u w:val="single"/>
        </w:rPr>
        <w:t>24</w:t>
      </w:r>
      <w:r>
        <w:rPr>
          <w:rFonts w:ascii="宋体" w:hAnsi="宋体" w:cs="Arial" w:hint="eastAsia"/>
          <w:szCs w:val="21"/>
          <w:u w:val="single"/>
        </w:rPr>
        <w:t xml:space="preserve"> </w:t>
      </w:r>
      <w:r>
        <w:rPr>
          <w:rFonts w:ascii="宋体" w:hAnsi="宋体" w:cs="Arial" w:hint="eastAsia"/>
          <w:szCs w:val="21"/>
        </w:rPr>
        <w:t>小时内</w:t>
      </w:r>
      <w:r>
        <w:rPr>
          <w:rFonts w:ascii="宋体" w:hAnsi="宋体" w:cs="Arial"/>
          <w:szCs w:val="21"/>
        </w:rPr>
        <w:t>到现场进行设备维修</w:t>
      </w:r>
      <w:r>
        <w:rPr>
          <w:rFonts w:ascii="宋体" w:hAnsi="宋体" w:cs="Arial" w:hint="eastAsia"/>
          <w:szCs w:val="21"/>
        </w:rPr>
        <w:t>，一般故障1天内解决，重大故障3天内解决。</w:t>
      </w:r>
      <w:r>
        <w:rPr>
          <w:rFonts w:ascii="宋体" w:hAnsi="宋体" w:cs="Arial" w:hint="eastAsia"/>
          <w:b/>
          <w:szCs w:val="21"/>
          <w:u w:val="single"/>
        </w:rPr>
        <w:t>请投标人在投标文件中明确售后服务方案。</w:t>
      </w:r>
    </w:p>
    <w:p w:rsidR="00D81B01" w:rsidRDefault="00D81B01" w:rsidP="00D81B01">
      <w:pPr>
        <w:tabs>
          <w:tab w:val="left" w:pos="540"/>
        </w:tabs>
        <w:autoSpaceDE w:val="0"/>
        <w:autoSpaceDN w:val="0"/>
        <w:adjustRightInd w:val="0"/>
        <w:spacing w:line="360" w:lineRule="auto"/>
        <w:ind w:left="540"/>
        <w:jc w:val="left"/>
        <w:rPr>
          <w:rFonts w:ascii="宋体" w:hAnsi="宋体" w:cs="Arial"/>
          <w:szCs w:val="21"/>
        </w:rPr>
      </w:pPr>
    </w:p>
    <w:p w:rsidR="00D81B01" w:rsidRDefault="00D81B01" w:rsidP="00D81B01">
      <w:pPr>
        <w:spacing w:line="360" w:lineRule="auto"/>
        <w:rPr>
          <w:rFonts w:ascii="宋体" w:hAnsi="宋体"/>
          <w:szCs w:val="21"/>
          <w:u w:val="single"/>
        </w:rPr>
      </w:pPr>
      <w:r>
        <w:rPr>
          <w:rFonts w:ascii="宋体" w:hAnsi="宋体" w:hint="eastAsia"/>
          <w:b/>
          <w:szCs w:val="21"/>
        </w:rPr>
        <w:t>4、交货地点：</w:t>
      </w:r>
      <w:r>
        <w:rPr>
          <w:rFonts w:ascii="宋体" w:hAnsi="宋体" w:hint="eastAsia"/>
          <w:szCs w:val="21"/>
          <w:u w:val="single"/>
        </w:rPr>
        <w:t>北京。</w:t>
      </w:r>
    </w:p>
    <w:p w:rsidR="00D81B01" w:rsidRDefault="00D81B01" w:rsidP="00D81B01">
      <w:pPr>
        <w:pStyle w:val="a0"/>
        <w:spacing w:line="360" w:lineRule="auto"/>
        <w:ind w:firstLine="0"/>
        <w:rPr>
          <w:rFonts w:hAnsi="宋体"/>
          <w:b/>
          <w:sz w:val="21"/>
          <w:szCs w:val="21"/>
        </w:rPr>
      </w:pPr>
      <w:r>
        <w:rPr>
          <w:rFonts w:hAnsi="宋体" w:hint="eastAsia"/>
          <w:b/>
          <w:sz w:val="21"/>
          <w:szCs w:val="21"/>
        </w:rPr>
        <w:t>5、交货期：</w:t>
      </w:r>
    </w:p>
    <w:p w:rsidR="00D81B01" w:rsidRDefault="00D81B01" w:rsidP="00D81B01">
      <w:pPr>
        <w:spacing w:line="360" w:lineRule="auto"/>
        <w:ind w:firstLineChars="225" w:firstLine="473"/>
        <w:rPr>
          <w:rFonts w:ascii="宋体" w:hAnsi="宋体"/>
          <w:szCs w:val="21"/>
          <w:u w:val="single"/>
        </w:rPr>
      </w:pPr>
      <w:r>
        <w:rPr>
          <w:rFonts w:ascii="宋体" w:hAnsi="宋体" w:hint="eastAsia"/>
          <w:szCs w:val="21"/>
          <w:u w:val="single"/>
        </w:rPr>
        <w:t>国产产品：合同签订后</w:t>
      </w:r>
      <w:r>
        <w:rPr>
          <w:rFonts w:ascii="宋体" w:hAnsi="宋体"/>
          <w:szCs w:val="21"/>
          <w:u w:val="single"/>
        </w:rPr>
        <w:t>3</w:t>
      </w:r>
      <w:r>
        <w:rPr>
          <w:rFonts w:ascii="宋体" w:hAnsi="宋体" w:hint="eastAsia"/>
          <w:szCs w:val="21"/>
          <w:u w:val="single"/>
        </w:rPr>
        <w:t>0日内（合同有特殊约定的除外）。</w:t>
      </w:r>
    </w:p>
    <w:p w:rsidR="00D81B01" w:rsidRDefault="00D81B01" w:rsidP="00D81B01">
      <w:pPr>
        <w:spacing w:line="360" w:lineRule="auto"/>
        <w:ind w:firstLineChars="225" w:firstLine="473"/>
        <w:rPr>
          <w:rFonts w:ascii="宋体" w:hAnsi="宋体"/>
          <w:szCs w:val="21"/>
          <w:u w:val="single"/>
        </w:rPr>
      </w:pPr>
      <w:r>
        <w:rPr>
          <w:rFonts w:ascii="宋体" w:hAnsi="宋体" w:hint="eastAsia"/>
          <w:szCs w:val="21"/>
          <w:u w:val="single"/>
        </w:rPr>
        <w:t>进口产品：卖方指定的外商收到买方指定的进口代理公司开立的不可撤消信用证后2个月内（合同有特殊约定的除外）。</w:t>
      </w:r>
    </w:p>
    <w:p w:rsidR="00D81B01" w:rsidRDefault="00D81B01" w:rsidP="00D81B01">
      <w:pPr>
        <w:spacing w:line="360" w:lineRule="auto"/>
        <w:ind w:firstLineChars="225" w:firstLine="473"/>
        <w:rPr>
          <w:rFonts w:ascii="宋体" w:hAnsi="宋体"/>
          <w:szCs w:val="21"/>
          <w:u w:val="single"/>
        </w:rPr>
      </w:pPr>
    </w:p>
    <w:p w:rsidR="00D81B01" w:rsidRDefault="00D81B01" w:rsidP="00D81B01">
      <w:pPr>
        <w:spacing w:line="360" w:lineRule="auto"/>
        <w:ind w:firstLineChars="225" w:firstLine="473"/>
        <w:rPr>
          <w:szCs w:val="21"/>
        </w:rPr>
      </w:pPr>
    </w:p>
    <w:p w:rsidR="00D81B01" w:rsidRDefault="00D81B01" w:rsidP="00D81B01">
      <w:pPr>
        <w:spacing w:line="360" w:lineRule="auto"/>
        <w:ind w:firstLineChars="225" w:firstLine="473"/>
        <w:rPr>
          <w:szCs w:val="21"/>
        </w:rPr>
      </w:pPr>
    </w:p>
    <w:p w:rsidR="00D81B01" w:rsidRDefault="00D81B01" w:rsidP="00D81B01">
      <w:pPr>
        <w:spacing w:line="360" w:lineRule="auto"/>
        <w:ind w:firstLineChars="225" w:firstLine="473"/>
        <w:rPr>
          <w:szCs w:val="21"/>
        </w:rPr>
      </w:pPr>
    </w:p>
    <w:p w:rsidR="00D81B01" w:rsidRDefault="00D81B01" w:rsidP="00D81B01">
      <w:pPr>
        <w:spacing w:line="360" w:lineRule="auto"/>
        <w:ind w:firstLineChars="225" w:firstLine="473"/>
        <w:rPr>
          <w:szCs w:val="21"/>
        </w:rPr>
      </w:pPr>
    </w:p>
    <w:p w:rsidR="00D81B01" w:rsidRDefault="00D81B01" w:rsidP="00D81B01">
      <w:pPr>
        <w:ind w:leftChars="-87" w:left="31" w:hangingChars="102" w:hanging="214"/>
        <w:rPr>
          <w:szCs w:val="21"/>
        </w:rPr>
      </w:pPr>
      <w:r>
        <w:rPr>
          <w:szCs w:val="21"/>
        </w:rPr>
        <w:t>附件</w:t>
      </w:r>
      <w:r>
        <w:rPr>
          <w:szCs w:val="21"/>
        </w:rPr>
        <w:t>2</w:t>
      </w:r>
      <w:r>
        <w:rPr>
          <w:szCs w:val="21"/>
        </w:rPr>
        <w:t>：分值权重</w:t>
      </w:r>
    </w:p>
    <w:p w:rsidR="00D81B01" w:rsidRDefault="00D81B01" w:rsidP="00D81B01">
      <w:pPr>
        <w:ind w:leftChars="-87" w:left="21" w:hangingChars="102" w:hanging="204"/>
        <w:rPr>
          <w:color w:val="FF0000"/>
          <w:sz w:val="20"/>
          <w:szCs w:val="20"/>
        </w:rPr>
      </w:pPr>
      <w:r>
        <w:rPr>
          <w:color w:val="FF0000"/>
          <w:sz w:val="20"/>
          <w:szCs w:val="20"/>
        </w:rPr>
        <w:t>（以下</w:t>
      </w:r>
      <w:r>
        <w:rPr>
          <w:rFonts w:hint="eastAsia"/>
          <w:color w:val="FF0000"/>
          <w:sz w:val="20"/>
          <w:szCs w:val="20"/>
        </w:rPr>
        <w:t>“括号”中的</w:t>
      </w:r>
      <w:r>
        <w:rPr>
          <w:color w:val="FF0000"/>
          <w:sz w:val="20"/>
          <w:szCs w:val="20"/>
        </w:rPr>
        <w:t>分值权重可根据您的实际需求调整，但</w:t>
      </w:r>
      <w:r>
        <w:rPr>
          <w:color w:val="FF0000"/>
          <w:sz w:val="20"/>
          <w:szCs w:val="20"/>
        </w:rPr>
        <w:t>“</w:t>
      </w:r>
      <w:r>
        <w:rPr>
          <w:color w:val="FF0000"/>
          <w:sz w:val="20"/>
          <w:szCs w:val="20"/>
        </w:rPr>
        <w:t>投标报价</w:t>
      </w:r>
      <w:r>
        <w:rPr>
          <w:color w:val="FF0000"/>
          <w:sz w:val="20"/>
          <w:szCs w:val="20"/>
        </w:rPr>
        <w:t>”</w:t>
      </w:r>
      <w:r>
        <w:rPr>
          <w:color w:val="FF0000"/>
          <w:sz w:val="20"/>
          <w:szCs w:val="20"/>
        </w:rPr>
        <w:t>不得低于</w:t>
      </w:r>
      <w:r>
        <w:rPr>
          <w:color w:val="FF0000"/>
          <w:sz w:val="20"/>
          <w:szCs w:val="20"/>
        </w:rPr>
        <w:t>30</w:t>
      </w:r>
      <w:r>
        <w:rPr>
          <w:color w:val="FF0000"/>
          <w:sz w:val="20"/>
          <w:szCs w:val="20"/>
        </w:rPr>
        <w:t>分</w:t>
      </w:r>
      <w:r>
        <w:rPr>
          <w:rFonts w:hint="eastAsia"/>
          <w:color w:val="FF0000"/>
          <w:sz w:val="20"/>
          <w:szCs w:val="20"/>
        </w:rPr>
        <w:t>；</w:t>
      </w:r>
      <w:r>
        <w:rPr>
          <w:color w:val="FF0000"/>
          <w:sz w:val="20"/>
          <w:szCs w:val="20"/>
        </w:rPr>
        <w:t>建议价格分值</w:t>
      </w:r>
      <w:r>
        <w:rPr>
          <w:rFonts w:hint="eastAsia"/>
          <w:color w:val="FF0000"/>
          <w:sz w:val="20"/>
          <w:szCs w:val="20"/>
        </w:rPr>
        <w:t>区间为</w:t>
      </w:r>
      <w:r>
        <w:rPr>
          <w:color w:val="FF0000"/>
          <w:sz w:val="20"/>
          <w:szCs w:val="20"/>
        </w:rPr>
        <w:t>30-40</w:t>
      </w:r>
      <w:r>
        <w:rPr>
          <w:rFonts w:hint="eastAsia"/>
          <w:color w:val="FF0000"/>
          <w:sz w:val="20"/>
          <w:szCs w:val="20"/>
        </w:rPr>
        <w:t>分</w:t>
      </w:r>
      <w:r>
        <w:rPr>
          <w:color w:val="FF0000"/>
          <w:sz w:val="20"/>
          <w:szCs w:val="20"/>
        </w:rPr>
        <w:t>，技术分值</w:t>
      </w:r>
      <w:r>
        <w:rPr>
          <w:rFonts w:hint="eastAsia"/>
          <w:color w:val="FF0000"/>
          <w:sz w:val="20"/>
          <w:szCs w:val="20"/>
        </w:rPr>
        <w:t>区间为</w:t>
      </w:r>
      <w:r>
        <w:rPr>
          <w:color w:val="FF0000"/>
          <w:sz w:val="20"/>
          <w:szCs w:val="20"/>
        </w:rPr>
        <w:t>40-60</w:t>
      </w:r>
      <w:r>
        <w:rPr>
          <w:rFonts w:hint="eastAsia"/>
          <w:color w:val="FF0000"/>
          <w:sz w:val="20"/>
          <w:szCs w:val="20"/>
        </w:rPr>
        <w:t>分。</w:t>
      </w:r>
      <w:r>
        <w:rPr>
          <w:color w:val="FF0000"/>
          <w:sz w:val="20"/>
          <w:szCs w:val="20"/>
        </w:rPr>
        <w:t>）</w:t>
      </w:r>
    </w:p>
    <w:tbl>
      <w:tblPr>
        <w:tblW w:w="5000" w:type="pct"/>
        <w:tblLook w:val="04A0" w:firstRow="1" w:lastRow="0" w:firstColumn="1" w:lastColumn="0" w:noHBand="0" w:noVBand="1"/>
      </w:tblPr>
      <w:tblGrid>
        <w:gridCol w:w="1949"/>
        <w:gridCol w:w="2316"/>
        <w:gridCol w:w="1056"/>
        <w:gridCol w:w="2975"/>
      </w:tblGrid>
      <w:tr w:rsidR="00D81B01" w:rsidRPr="00D668C2" w:rsidTr="001D667A">
        <w:trPr>
          <w:trHeight w:val="285"/>
        </w:trPr>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评分项</w:t>
            </w:r>
          </w:p>
        </w:tc>
        <w:tc>
          <w:tcPr>
            <w:tcW w:w="1359" w:type="pct"/>
            <w:tcBorders>
              <w:top w:val="single" w:sz="4" w:space="0" w:color="auto"/>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评分内容</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最高得分</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说明</w:t>
            </w:r>
          </w:p>
        </w:tc>
      </w:tr>
      <w:tr w:rsidR="00D81B01" w:rsidRPr="00D668C2" w:rsidTr="001D667A">
        <w:trPr>
          <w:trHeight w:val="57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价格部分（30分）</w:t>
            </w:r>
          </w:p>
        </w:tc>
        <w:tc>
          <w:tcPr>
            <w:tcW w:w="1359"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报价得分=（评标基准价/投标报价）×30×100%</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30</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实质性满足招标文件要求且价格最低的报价为评标基准价，其价格分为满分。</w:t>
            </w:r>
          </w:p>
        </w:tc>
      </w:tr>
      <w:tr w:rsidR="00D81B01" w:rsidRPr="00D668C2" w:rsidTr="001D667A">
        <w:trPr>
          <w:trHeight w:val="570"/>
        </w:trPr>
        <w:tc>
          <w:tcPr>
            <w:tcW w:w="11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综合商务（12分）</w:t>
            </w: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资质</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2</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1、投标人具有ISO 9001质量管理体系认证证书得1分，无不得分；</w:t>
            </w:r>
            <w:r w:rsidRPr="00D668C2">
              <w:rPr>
                <w:rFonts w:ascii="宋体" w:hAnsi="宋体" w:cs="宋体" w:hint="eastAsia"/>
                <w:color w:val="000000"/>
                <w:kern w:val="0"/>
                <w:szCs w:val="21"/>
              </w:rPr>
              <w:br/>
            </w:r>
            <w:r w:rsidRPr="00D668C2">
              <w:rPr>
                <w:rFonts w:ascii="宋体" w:hAnsi="宋体" w:cs="宋体" w:hint="eastAsia"/>
                <w:color w:val="000000"/>
                <w:kern w:val="0"/>
                <w:szCs w:val="21"/>
              </w:rPr>
              <w:lastRenderedPageBreak/>
              <w:t>2、投标人具有国家高新技术企业证书得1分，无不得分；</w:t>
            </w:r>
          </w:p>
        </w:tc>
      </w:tr>
      <w:tr w:rsidR="00D81B01" w:rsidRPr="00D668C2" w:rsidTr="001D667A">
        <w:trPr>
          <w:trHeight w:val="57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财务</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1</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投标人提供2023年经会计师事务所盖章审计的财务审计报告或银行出具盖章的资信证明文件得1分，无不得分</w:t>
            </w:r>
          </w:p>
        </w:tc>
      </w:tr>
      <w:tr w:rsidR="00D81B01" w:rsidRPr="00D668C2" w:rsidTr="001D667A">
        <w:trPr>
          <w:trHeight w:val="114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业绩</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9</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投标人合同签订时间在近</w:t>
            </w:r>
            <w:r w:rsidR="0099156C">
              <w:rPr>
                <w:rFonts w:ascii="宋体" w:hAnsi="宋体" w:cs="宋体" w:hint="eastAsia"/>
                <w:color w:val="000000"/>
                <w:kern w:val="0"/>
                <w:szCs w:val="21"/>
              </w:rPr>
              <w:t>二</w:t>
            </w:r>
            <w:r w:rsidRPr="00D668C2">
              <w:rPr>
                <w:rFonts w:ascii="宋体" w:hAnsi="宋体" w:cs="宋体" w:hint="eastAsia"/>
                <w:color w:val="000000"/>
                <w:kern w:val="0"/>
                <w:szCs w:val="21"/>
              </w:rPr>
              <w:t>年（202</w:t>
            </w:r>
            <w:r w:rsidR="0099156C">
              <w:rPr>
                <w:rFonts w:ascii="宋体" w:hAnsi="宋体" w:cs="宋体" w:hint="eastAsia"/>
                <w:color w:val="000000"/>
                <w:kern w:val="0"/>
                <w:szCs w:val="21"/>
              </w:rPr>
              <w:t>2</w:t>
            </w:r>
            <w:r w:rsidRPr="00D668C2">
              <w:rPr>
                <w:rFonts w:ascii="宋体" w:hAnsi="宋体" w:cs="宋体" w:hint="eastAsia"/>
                <w:color w:val="000000"/>
                <w:kern w:val="0"/>
                <w:szCs w:val="21"/>
              </w:rPr>
              <w:t>年7月1日至投标截止时间）的与本项目招标内容相同或类似的国内知名高校项目业绩情况。业绩需提供投标人合同复印件或用户证明作为证明材料，且证明材料中需体现出存储总容量大于5PB以及合同的签署时间，有1项业绩得1.5分，最多得本评审因素满分为止）。</w:t>
            </w:r>
          </w:p>
        </w:tc>
      </w:tr>
      <w:tr w:rsidR="00D81B01" w:rsidRPr="00D668C2" w:rsidTr="001D667A">
        <w:trPr>
          <w:trHeight w:val="1710"/>
        </w:trPr>
        <w:tc>
          <w:tcPr>
            <w:tcW w:w="11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技术性能（50分）</w:t>
            </w: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技术应答响应程度</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25</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根据招标文件的技术要求，对照各响应文件和技术支持资料的技术参数进行比较，能够实质性响应招标文件主要技术指标的得基本分25分，标注“▲”的重要参数指标每存在一项负偏离，扣2分，普通参数指标每存在一项负偏离，扣0.5分，扣完为止。经评标委员会集体认定投标人复制粘贴招标文件制作技术响应表该项得0分。</w:t>
            </w:r>
            <w:r w:rsidRPr="00D668C2">
              <w:rPr>
                <w:rFonts w:ascii="宋体" w:hAnsi="宋体" w:cs="宋体" w:hint="eastAsia"/>
                <w:color w:val="000000"/>
                <w:kern w:val="0"/>
                <w:szCs w:val="21"/>
              </w:rPr>
              <w:br/>
              <w:t>备注：投标人须提供所投产品技术佐证材料，如技术彩页、网站截图、制造商说明书或第三方检测报告等，否则评委有权视为技术参数存在负偏离。</w:t>
            </w:r>
          </w:p>
        </w:tc>
      </w:tr>
      <w:tr w:rsidR="00D81B01" w:rsidRPr="00D668C2" w:rsidTr="001D667A">
        <w:trPr>
          <w:trHeight w:val="114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货物综合配置性能评价</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15</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对投标人提供的货物进行综合配置性能评审。投标人根据采购要求提供项目技术方案，包括但不限于存储架构和存储厂商容量计算、链路理论传输速度计算、windows和Linux访问方式、用户管理和安全策略等。满分15分，每存在一处不合理或瑕疵之处的扣3分，扣完为止。未提供的不得分。</w:t>
            </w:r>
          </w:p>
        </w:tc>
      </w:tr>
      <w:tr w:rsidR="00D81B01" w:rsidRPr="00D668C2" w:rsidTr="001D667A">
        <w:trPr>
          <w:trHeight w:val="114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技术文件综合评价</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8</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结合招标文件项目需求和技术要求，综合评审投标产品整体技术性能、产品配置全面性、产品使用稳定性以及后期维护成本，这四个方面进行综合评审。以上三项每项完全满足招标文件要求得2分，共8分，每有一处瑕疵、不足或评委认为不满足本项目需求和技术要求的扣1分，扣完为止。</w:t>
            </w:r>
          </w:p>
        </w:tc>
      </w:tr>
      <w:tr w:rsidR="00D81B01" w:rsidRPr="00D668C2" w:rsidTr="001D667A">
        <w:trPr>
          <w:trHeight w:val="57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项目进度计划</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2</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提供本项目实施的进度计划针对性强得2分，每有一处瑕疵、不足或评委认为不满足本项目需求和技术要求的扣1分，扣完为止。</w:t>
            </w:r>
          </w:p>
        </w:tc>
      </w:tr>
      <w:tr w:rsidR="00D81B01" w:rsidRPr="00D668C2" w:rsidTr="001D667A">
        <w:trPr>
          <w:trHeight w:val="855"/>
        </w:trPr>
        <w:tc>
          <w:tcPr>
            <w:tcW w:w="11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售后服务（8分）</w:t>
            </w: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安装验收方案</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3</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投标人需针对本项目提供供货方案、安装实施方案和项目验收保障方案，以上三项每项完全满足招标文件要求得1分，共3分，每有一处瑕疵、不足或评委认为不满足本项目需求和技术要求的扣1分，扣完为止。</w:t>
            </w:r>
          </w:p>
        </w:tc>
      </w:tr>
      <w:tr w:rsidR="00D81B01" w:rsidRPr="00D668C2" w:rsidTr="001D667A">
        <w:trPr>
          <w:trHeight w:val="855"/>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培训</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2</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投标人根据本项目提供的培训目标、计划、流程、组织方式四个方面进行综合评审，每存在一处不合理或瑕疵之处的扣1分，扣完为止。本项最高得2分，未提供相关内容不得分。</w:t>
            </w:r>
          </w:p>
        </w:tc>
      </w:tr>
      <w:tr w:rsidR="00D81B01" w:rsidRPr="00D668C2" w:rsidTr="001D667A">
        <w:trPr>
          <w:trHeight w:val="1140"/>
        </w:trPr>
        <w:tc>
          <w:tcPr>
            <w:tcW w:w="1144" w:type="pct"/>
            <w:vMerge/>
            <w:tcBorders>
              <w:top w:val="nil"/>
              <w:left w:val="single" w:sz="4" w:space="0" w:color="auto"/>
              <w:bottom w:val="single" w:sz="4" w:space="0" w:color="000000"/>
              <w:right w:val="single" w:sz="4" w:space="0" w:color="auto"/>
            </w:tcBorders>
            <w:vAlign w:val="center"/>
            <w:hideMark/>
          </w:tcPr>
          <w:p w:rsidR="00D81B01" w:rsidRPr="00D668C2" w:rsidRDefault="00D81B01" w:rsidP="001D667A">
            <w:pPr>
              <w:widowControl/>
              <w:jc w:val="left"/>
              <w:rPr>
                <w:rFonts w:ascii="宋体" w:hAnsi="宋体" w:cs="宋体"/>
                <w:color w:val="000000"/>
                <w:kern w:val="0"/>
                <w:szCs w:val="21"/>
              </w:rPr>
            </w:pPr>
          </w:p>
        </w:tc>
        <w:tc>
          <w:tcPr>
            <w:tcW w:w="1359"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售后服务方案</w:t>
            </w:r>
          </w:p>
        </w:tc>
        <w:tc>
          <w:tcPr>
            <w:tcW w:w="472" w:type="pct"/>
            <w:tcBorders>
              <w:top w:val="nil"/>
              <w:left w:val="nil"/>
              <w:bottom w:val="single" w:sz="4" w:space="0" w:color="auto"/>
              <w:right w:val="single" w:sz="4" w:space="0" w:color="auto"/>
            </w:tcBorders>
            <w:shd w:val="clear" w:color="auto" w:fill="auto"/>
            <w:noWrap/>
            <w:vAlign w:val="center"/>
            <w:hideMark/>
          </w:tcPr>
          <w:p w:rsidR="00D81B01" w:rsidRPr="00D668C2" w:rsidRDefault="00D81B01" w:rsidP="001D667A">
            <w:pPr>
              <w:widowControl/>
              <w:jc w:val="center"/>
              <w:rPr>
                <w:rFonts w:ascii="宋体" w:hAnsi="宋体" w:cs="宋体"/>
                <w:color w:val="000000"/>
                <w:kern w:val="0"/>
                <w:szCs w:val="21"/>
              </w:rPr>
            </w:pPr>
            <w:r w:rsidRPr="00D668C2">
              <w:rPr>
                <w:rFonts w:ascii="宋体" w:hAnsi="宋体" w:cs="宋体" w:hint="eastAsia"/>
                <w:color w:val="000000"/>
                <w:kern w:val="0"/>
                <w:szCs w:val="21"/>
              </w:rPr>
              <w:t>3</w:t>
            </w:r>
          </w:p>
        </w:tc>
        <w:tc>
          <w:tcPr>
            <w:tcW w:w="2025" w:type="pct"/>
            <w:tcBorders>
              <w:top w:val="nil"/>
              <w:left w:val="nil"/>
              <w:bottom w:val="single" w:sz="4" w:space="0" w:color="auto"/>
              <w:right w:val="single" w:sz="4" w:space="0" w:color="auto"/>
            </w:tcBorders>
            <w:shd w:val="clear" w:color="auto" w:fill="auto"/>
            <w:vAlign w:val="center"/>
            <w:hideMark/>
          </w:tcPr>
          <w:p w:rsidR="00D81B01" w:rsidRPr="00D668C2" w:rsidRDefault="00D81B01" w:rsidP="001D667A">
            <w:pPr>
              <w:widowControl/>
              <w:jc w:val="left"/>
              <w:rPr>
                <w:rFonts w:ascii="宋体" w:hAnsi="宋体" w:cs="宋体"/>
                <w:color w:val="000000"/>
                <w:kern w:val="0"/>
                <w:szCs w:val="21"/>
              </w:rPr>
            </w:pPr>
            <w:r w:rsidRPr="00D668C2">
              <w:rPr>
                <w:rFonts w:ascii="宋体" w:hAnsi="宋体" w:cs="宋体" w:hint="eastAsia"/>
                <w:color w:val="000000"/>
                <w:kern w:val="0"/>
                <w:szCs w:val="21"/>
              </w:rPr>
              <w:t>投标人售后服务保障内容科学、合理、售后服务系统完善、针对性强，满足或优于采购需求的，得3分；售后服务保障内容比较科学、合理、售后服务系统完善、针对性强，综合实力较为强大，满足采购需求的，得2分；售后服务保障内容一般，能够满足部分采购需求，得1分；不满足或未提供的不得分。</w:t>
            </w:r>
          </w:p>
        </w:tc>
      </w:tr>
    </w:tbl>
    <w:p w:rsidR="00161EF6" w:rsidRPr="00D81B01" w:rsidRDefault="009D0F62"/>
    <w:sectPr w:rsidR="00161EF6" w:rsidRPr="00D81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62" w:rsidRDefault="009D0F62" w:rsidP="0099156C">
      <w:r>
        <w:separator/>
      </w:r>
    </w:p>
  </w:endnote>
  <w:endnote w:type="continuationSeparator" w:id="0">
    <w:p w:rsidR="009D0F62" w:rsidRDefault="009D0F62" w:rsidP="0099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62" w:rsidRDefault="009D0F62" w:rsidP="0099156C">
      <w:r>
        <w:separator/>
      </w:r>
    </w:p>
  </w:footnote>
  <w:footnote w:type="continuationSeparator" w:id="0">
    <w:p w:rsidR="009D0F62" w:rsidRDefault="009D0F62" w:rsidP="0099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47BC"/>
    <w:multiLevelType w:val="multilevel"/>
    <w:tmpl w:val="7BEB47BC"/>
    <w:lvl w:ilvl="0">
      <w:start w:val="1"/>
      <w:numFmt w:val="bullet"/>
      <w:lvlText w:val=""/>
      <w:lvlJc w:val="left"/>
      <w:pPr>
        <w:tabs>
          <w:tab w:val="num" w:pos="840"/>
        </w:tabs>
        <w:ind w:left="840" w:hanging="420"/>
      </w:pPr>
      <w:rPr>
        <w:rFonts w:ascii="Wingdings" w:hAnsi="Wingdings" w:hint="default"/>
        <w:b/>
        <w:i w:val="0"/>
      </w:rPr>
    </w:lvl>
    <w:lvl w:ilvl="1">
      <w:start w:val="5"/>
      <w:numFmt w:val="decimal"/>
      <w:lvlText w:val="%2、"/>
      <w:lvlJc w:val="left"/>
      <w:pPr>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01"/>
    <w:rsid w:val="001634BA"/>
    <w:rsid w:val="002206D7"/>
    <w:rsid w:val="006C7621"/>
    <w:rsid w:val="00843B29"/>
    <w:rsid w:val="0099156C"/>
    <w:rsid w:val="009D0F62"/>
    <w:rsid w:val="00D72E94"/>
    <w:rsid w:val="00D81B01"/>
    <w:rsid w:val="00E26804"/>
    <w:rsid w:val="00E4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56DA"/>
  <w15:chartTrackingRefBased/>
  <w15:docId w15:val="{32266A19-B321-499B-BF67-9F525BAC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01"/>
    <w:pPr>
      <w:widowControl w:val="0"/>
      <w:jc w:val="both"/>
    </w:pPr>
    <w:rPr>
      <w:rFonts w:ascii="Times New Roman" w:eastAsia="宋体" w:hAnsi="Times New Roman" w:cs="Times New Roman"/>
    </w:rPr>
  </w:style>
  <w:style w:type="paragraph" w:styleId="2">
    <w:name w:val="heading 2"/>
    <w:basedOn w:val="a"/>
    <w:next w:val="a0"/>
    <w:link w:val="20"/>
    <w:qFormat/>
    <w:rsid w:val="00D81B0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D81B01"/>
    <w:rPr>
      <w:rFonts w:ascii="Arial" w:eastAsia="黑体" w:hAnsi="Arial" w:cs="Times New Roman"/>
      <w:b/>
      <w:kern w:val="0"/>
      <w:sz w:val="30"/>
      <w:szCs w:val="20"/>
    </w:rPr>
  </w:style>
  <w:style w:type="character" w:customStyle="1" w:styleId="a4">
    <w:name w:val="列出段落 字符"/>
    <w:link w:val="a5"/>
    <w:uiPriority w:val="34"/>
    <w:rsid w:val="00D81B01"/>
    <w:rPr>
      <w:rFonts w:ascii="Calibri" w:hAnsi="Calibri"/>
    </w:rPr>
  </w:style>
  <w:style w:type="paragraph" w:styleId="a0">
    <w:name w:val="Normal Indent"/>
    <w:basedOn w:val="a"/>
    <w:rsid w:val="00D81B01"/>
    <w:pPr>
      <w:autoSpaceDE w:val="0"/>
      <w:autoSpaceDN w:val="0"/>
      <w:adjustRightInd w:val="0"/>
      <w:ind w:firstLine="420"/>
      <w:jc w:val="left"/>
    </w:pPr>
    <w:rPr>
      <w:rFonts w:ascii="宋体"/>
      <w:kern w:val="0"/>
      <w:sz w:val="24"/>
      <w:szCs w:val="20"/>
    </w:rPr>
  </w:style>
  <w:style w:type="paragraph" w:styleId="a5">
    <w:name w:val="List Paragraph"/>
    <w:basedOn w:val="a"/>
    <w:link w:val="a4"/>
    <w:uiPriority w:val="34"/>
    <w:qFormat/>
    <w:rsid w:val="00D81B01"/>
    <w:pPr>
      <w:ind w:firstLineChars="200" w:firstLine="420"/>
    </w:pPr>
    <w:rPr>
      <w:rFonts w:ascii="Calibri" w:eastAsiaTheme="minorEastAsia" w:hAnsi="Calibri" w:cstheme="minorBidi"/>
    </w:rPr>
  </w:style>
  <w:style w:type="paragraph" w:styleId="a6">
    <w:name w:val="header"/>
    <w:basedOn w:val="a"/>
    <w:link w:val="a7"/>
    <w:uiPriority w:val="99"/>
    <w:unhideWhenUsed/>
    <w:rsid w:val="009915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99156C"/>
    <w:rPr>
      <w:rFonts w:ascii="Times New Roman" w:eastAsia="宋体" w:hAnsi="Times New Roman" w:cs="Times New Roman"/>
      <w:sz w:val="18"/>
      <w:szCs w:val="18"/>
    </w:rPr>
  </w:style>
  <w:style w:type="paragraph" w:styleId="a8">
    <w:name w:val="footer"/>
    <w:basedOn w:val="a"/>
    <w:link w:val="a9"/>
    <w:uiPriority w:val="99"/>
    <w:unhideWhenUsed/>
    <w:rsid w:val="0099156C"/>
    <w:pPr>
      <w:tabs>
        <w:tab w:val="center" w:pos="4153"/>
        <w:tab w:val="right" w:pos="8306"/>
      </w:tabs>
      <w:snapToGrid w:val="0"/>
      <w:jc w:val="left"/>
    </w:pPr>
    <w:rPr>
      <w:sz w:val="18"/>
      <w:szCs w:val="18"/>
    </w:rPr>
  </w:style>
  <w:style w:type="character" w:customStyle="1" w:styleId="a9">
    <w:name w:val="页脚 字符"/>
    <w:basedOn w:val="a1"/>
    <w:link w:val="a8"/>
    <w:uiPriority w:val="99"/>
    <w:rsid w:val="009915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2024-07-12T02:39:00Z</dcterms:created>
  <dcterms:modified xsi:type="dcterms:W3CDTF">2024-07-12T03:40:00Z</dcterms:modified>
</cp:coreProperties>
</file>